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endnotes.xml" ContentType="application/vnd.openxmlformats-officedocument.wordprocessingml.endnotes+xml"/>
  <Override PartName="/word/glossary/fontTable.xml" ContentType="application/vnd.openxmlformats-officedocument.wordprocessingml.fontTable+xml"/>
  <Override PartName="/word/glossary/footnotes.xml" ContentType="application/vnd.openxmlformats-officedocument.wordprocessingml.footnotes+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27"/>
        <w:tblW w:w="936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509"/>
        <w:gridCol w:w="8855"/>
      </w:tblGrid>
      <w:tr w14:paraId="034E6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3D3D2E47">
            <w:pPr>
              <w:pStyle w:val="18"/>
              <w:framePr w:wrap="notBeside" w:vAnchor="page" w:hAnchor="page" w:x="1372" w:y="568"/>
              <w:tabs>
                <w:tab w:val="clear" w:pos="4153"/>
                <w:tab w:val="clear" w:pos="8306"/>
              </w:tabs>
              <w:spacing w:line="240" w:lineRule="auto"/>
              <w:jc w:val="left"/>
              <w:rPr>
                <w:rFonts w:hint="eastAsia" w:ascii="黑体" w:hAnsi="黑体" w:eastAsia="黑体"/>
                <w:sz w:val="21"/>
                <w:szCs w:val="21"/>
              </w:rPr>
            </w:pPr>
            <w:r>
              <w:rPr>
                <w:rFonts w:ascii="Times New Roman" w:hAnsi="Times New Roman" w:eastAsia="黑体"/>
                <w:sz w:val="21"/>
                <w:szCs w:val="21"/>
              </w:rPr>
              <w:t>ICS</w:t>
            </w:r>
            <w:r>
              <w:rPr>
                <w:rFonts w:ascii="黑体" w:hAnsi="黑体" w:eastAsia="黑体"/>
                <w:sz w:val="21"/>
                <w:szCs w:val="21"/>
              </w:rPr>
              <w:t xml:space="preserve">  </w:t>
            </w:r>
          </w:p>
        </w:tc>
        <w:tc>
          <w:tcPr>
            <w:tcW w:w="8855" w:type="dxa"/>
          </w:tcPr>
          <w:p w14:paraId="6F25417E">
            <w:pPr>
              <w:pStyle w:val="18"/>
              <w:framePr w:wrap="notBeside" w:vAnchor="page" w:hAnchor="page" w:x="1372" w:y="568"/>
              <w:tabs>
                <w:tab w:val="clear" w:pos="4153"/>
                <w:tab w:val="clear" w:pos="8306"/>
              </w:tabs>
              <w:spacing w:line="240" w:lineRule="auto"/>
              <w:jc w:val="both"/>
              <w:rPr>
                <w:rFonts w:hint="eastAsia" w:ascii="黑体" w:hAnsi="黑体" w:eastAsia="黑体"/>
                <w:sz w:val="21"/>
                <w:szCs w:val="21"/>
              </w:rPr>
            </w:pPr>
            <w:r>
              <w:rPr>
                <w:rFonts w:ascii="黑体" w:hAnsi="黑体" w:eastAsia="黑体"/>
                <w:sz w:val="21"/>
                <w:szCs w:val="21"/>
              </w:rPr>
              <w:fldChar w:fldCharType="begin">
                <w:ffData>
                  <w:name w:val="ICS"/>
                  <w:enabled/>
                  <w:calcOnExit w:val="0"/>
                  <w:textInput>
                    <w:default w:val="点击此处添加ICS号"/>
                  </w:textInput>
                </w:ffData>
              </w:fldChar>
            </w:r>
            <w:bookmarkStart w:id="0" w:name="ICS"/>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13.220.10</w:t>
            </w:r>
            <w:r>
              <w:rPr>
                <w:rFonts w:ascii="黑体" w:hAnsi="黑体" w:eastAsia="黑体"/>
                <w:sz w:val="21"/>
                <w:szCs w:val="21"/>
              </w:rPr>
              <w:fldChar w:fldCharType="end"/>
            </w:r>
            <w:bookmarkEnd w:id="0"/>
          </w:p>
        </w:tc>
      </w:tr>
      <w:tr w14:paraId="50E9C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c>
          <w:tcPr>
            <w:tcW w:w="509" w:type="dxa"/>
          </w:tcPr>
          <w:p w14:paraId="71E936EA">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Times New Roman" w:hAnsi="Times New Roman" w:eastAsia="黑体"/>
                <w:sz w:val="21"/>
                <w:szCs w:val="21"/>
              </w:rPr>
              <w:t xml:space="preserve">CCS </w:t>
            </w:r>
            <w:r>
              <w:rPr>
                <w:rFonts w:ascii="黑体" w:hAnsi="黑体" w:eastAsia="黑体"/>
                <w:sz w:val="21"/>
                <w:szCs w:val="21"/>
              </w:rPr>
              <w:t xml:space="preserve"> </w:t>
            </w:r>
          </w:p>
        </w:tc>
        <w:tc>
          <w:tcPr>
            <w:tcW w:w="8855" w:type="dxa"/>
          </w:tcPr>
          <w:tbl>
            <w:tblPr>
              <w:tblStyle w:val="27"/>
              <w:tblpPr w:vertAnchor="page" w:horzAnchor="margin" w:tblpX="1" w:tblpY="341"/>
              <w:tblOverlap w:val="never"/>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fixed"/>
              <w:tblCellMar>
                <w:top w:w="0" w:type="dxa"/>
                <w:left w:w="0" w:type="dxa"/>
                <w:bottom w:w="0" w:type="dxa"/>
                <w:right w:w="113" w:type="dxa"/>
              </w:tblCellMar>
            </w:tblPr>
            <w:tblGrid>
              <w:gridCol w:w="9242"/>
            </w:tblGrid>
            <w:tr w14:paraId="033BC831">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0" w:type="dxa"/>
                  <w:bottom w:w="0" w:type="dxa"/>
                  <w:right w:w="113" w:type="dxa"/>
                </w:tblCellMar>
              </w:tblPrEx>
              <w:trPr>
                <w:trHeight w:val="1021" w:hRule="exact"/>
              </w:trPr>
              <w:tc>
                <w:tcPr>
                  <w:tcW w:w="9242" w:type="dxa"/>
                  <w:vAlign w:val="center"/>
                </w:tcPr>
                <w:p w14:paraId="1AECA327">
                  <w:pPr>
                    <w:pStyle w:val="49"/>
                    <w:framePr w:wrap="notBeside" w:vAnchor="page" w:hAnchor="page" w:x="1372" w:y="568"/>
                    <w:ind w:left="420" w:right="624"/>
                    <w:rPr>
                      <w:rFonts w:hint="eastAsia" w:ascii="宋体" w:hAnsi="宋体"/>
                      <w:sz w:val="28"/>
                      <w:szCs w:val="28"/>
                    </w:rPr>
                  </w:pPr>
                  <w:r>
                    <w:rPr>
                      <w:sz w:val="21"/>
                      <w:szCs w:val="21"/>
                    </w:rPr>
                    <w:t xml:space="preserve"> </w:t>
                  </w:r>
                </w:p>
              </w:tc>
            </w:tr>
          </w:tbl>
          <w:p w14:paraId="277BBC0C">
            <w:pPr>
              <w:pStyle w:val="18"/>
              <w:framePr w:wrap="notBeside" w:vAnchor="page" w:hAnchor="page" w:x="1372" w:y="568"/>
              <w:tabs>
                <w:tab w:val="clear" w:pos="4153"/>
                <w:tab w:val="clear" w:pos="8306"/>
              </w:tabs>
              <w:spacing w:before="40" w:line="240" w:lineRule="auto"/>
              <w:jc w:val="left"/>
              <w:rPr>
                <w:rFonts w:hint="eastAsia" w:ascii="黑体" w:hAnsi="黑体" w:eastAsia="黑体"/>
                <w:sz w:val="21"/>
                <w:szCs w:val="21"/>
              </w:rPr>
            </w:pPr>
            <w:r>
              <w:rPr>
                <w:rFonts w:ascii="黑体" w:hAnsi="黑体" w:eastAsia="黑体"/>
                <w:sz w:val="21"/>
                <w:szCs w:val="21"/>
              </w:rPr>
              <w:fldChar w:fldCharType="begin">
                <w:ffData>
                  <w:name w:val="CSDN"/>
                  <w:enabled/>
                  <w:calcOnExit w:val="0"/>
                  <w:textInput>
                    <w:default w:val="点击此处添加CCS号"/>
                  </w:textInput>
                </w:ffData>
              </w:fldChar>
            </w:r>
            <w:bookmarkStart w:id="1" w:name="CSDN"/>
            <w:r>
              <w:rPr>
                <w:rFonts w:ascii="黑体" w:hAnsi="黑体" w:eastAsia="黑体"/>
                <w:sz w:val="21"/>
                <w:szCs w:val="21"/>
              </w:rPr>
              <w:instrText xml:space="preserve"> FORMTEXT </w:instrText>
            </w:r>
            <w:r>
              <w:rPr>
                <w:rFonts w:ascii="黑体" w:hAnsi="黑体" w:eastAsia="黑体"/>
                <w:sz w:val="21"/>
                <w:szCs w:val="21"/>
              </w:rPr>
              <w:fldChar w:fldCharType="separate"/>
            </w:r>
            <w:r>
              <w:rPr>
                <w:rFonts w:hint="eastAsia" w:ascii="黑体" w:hAnsi="黑体" w:eastAsia="黑体"/>
                <w:sz w:val="21"/>
                <w:szCs w:val="21"/>
              </w:rPr>
              <w:t>C 84</w:t>
            </w:r>
            <w:r>
              <w:rPr>
                <w:rFonts w:ascii="黑体" w:hAnsi="黑体" w:eastAsia="黑体"/>
                <w:sz w:val="21"/>
                <w:szCs w:val="21"/>
              </w:rPr>
              <w:fldChar w:fldCharType="end"/>
            </w:r>
            <w:bookmarkEnd w:id="1"/>
          </w:p>
        </w:tc>
      </w:tr>
    </w:tbl>
    <w:p w14:paraId="7A9A519E">
      <w:pPr>
        <w:pStyle w:val="50"/>
        <w:framePr w:w="9639" w:h="1044" w:hRule="exact" w:hSpace="181" w:vSpace="181" w:wrap="around" w:hAnchor="page" w:x="1305" w:y="2269"/>
        <w:rPr>
          <w:rFonts w:hint="eastAsia" w:ascii="黑体" w:hAnsi="黑体" w:eastAsia="黑体"/>
          <w:b w:val="0"/>
          <w:bCs w:val="0"/>
          <w:w w:val="100"/>
          <w:sz w:val="72"/>
          <w:szCs w:val="72"/>
        </w:rPr>
      </w:pPr>
      <w:bookmarkStart w:id="2" w:name="_Hlk26473981"/>
      <w:r>
        <w:rPr>
          <w:rFonts w:hint="eastAsia" w:ascii="黑体" w:eastAsia="黑体"/>
          <w:b w:val="0"/>
          <w:w w:val="100"/>
          <w:sz w:val="72"/>
          <w:szCs w:val="72"/>
        </w:rPr>
        <w:t>团体</w:t>
      </w:r>
      <w:r>
        <w:rPr>
          <w:rFonts w:hint="eastAsia" w:ascii="黑体" w:hAnsi="黑体" w:eastAsia="黑体"/>
          <w:b w:val="0"/>
          <w:bCs w:val="0"/>
          <w:w w:val="100"/>
          <w:sz w:val="72"/>
          <w:szCs w:val="72"/>
        </w:rPr>
        <w:t>标准</w:t>
      </w:r>
    </w:p>
    <w:bookmarkEnd w:id="2"/>
    <w:p w14:paraId="5C7F5402">
      <w:pPr>
        <w:pStyle w:val="195"/>
      </w:pPr>
      <w:r>
        <w:t>T/</w:t>
      </w:r>
      <w:r>
        <w:fldChar w:fldCharType="begin">
          <w:ffData>
            <w:name w:val="文字1"/>
            <w:enabled/>
            <w:calcOnExit w:val="0"/>
            <w:textInput>
              <w:default w:val="XXX"/>
            </w:textInput>
          </w:ffData>
        </w:fldChar>
      </w:r>
      <w:bookmarkStart w:id="3" w:name="文字1"/>
      <w:r>
        <w:instrText xml:space="preserve"> FORMTEXT </w:instrText>
      </w:r>
      <w:r>
        <w:fldChar w:fldCharType="separate"/>
      </w:r>
      <w:r>
        <w:rPr>
          <w:rFonts w:hint="eastAsia"/>
        </w:rPr>
        <w:t>CFPA</w:t>
      </w:r>
      <w:r>
        <w:fldChar w:fldCharType="end"/>
      </w:r>
      <w:bookmarkEnd w:id="3"/>
      <w:r>
        <w:t xml:space="preserve"> </w:t>
      </w:r>
      <w:r>
        <w:fldChar w:fldCharType="begin">
          <w:ffData>
            <w:name w:val="NSTD_CODE_F"/>
            <w:enabled/>
            <w:calcOnExit w:val="0"/>
            <w:textInput>
              <w:default w:val="XXXX"/>
            </w:textInput>
          </w:ffData>
        </w:fldChar>
      </w:r>
      <w:bookmarkStart w:id="4" w:name="NSTD_CODE_F"/>
      <w:r>
        <w:instrText xml:space="preserve"> FORMTEXT </w:instrText>
      </w:r>
      <w:r>
        <w:fldChar w:fldCharType="separate"/>
      </w:r>
      <w:r>
        <w:t>XXXX</w:t>
      </w:r>
      <w:r>
        <w:fldChar w:fldCharType="end"/>
      </w:r>
      <w:bookmarkEnd w:id="4"/>
      <w:r>
        <w:rPr>
          <w:rFonts w:hAnsi="黑体"/>
        </w:rPr>
        <w:t>—</w:t>
      </w:r>
      <w:r>
        <w:fldChar w:fldCharType="begin">
          <w:ffData>
            <w:name w:val="NSTD_CODE_B"/>
            <w:enabled/>
            <w:calcOnExit w:val="0"/>
            <w:textInput>
              <w:default w:val="XXXX"/>
            </w:textInput>
          </w:ffData>
        </w:fldChar>
      </w:r>
      <w:bookmarkStart w:id="5" w:name="NSTD_CODE_B"/>
      <w:r>
        <w:instrText xml:space="preserve"> FORMTEXT </w:instrText>
      </w:r>
      <w:r>
        <w:fldChar w:fldCharType="separate"/>
      </w:r>
      <w:r>
        <w:t>XXXX</w:t>
      </w:r>
      <w:r>
        <w:fldChar w:fldCharType="end"/>
      </w:r>
      <w:bookmarkEnd w:id="5"/>
    </w:p>
    <w:p w14:paraId="1BC6A745">
      <w:pPr>
        <w:pStyle w:val="196"/>
        <w:rPr>
          <w:rFonts w:hint="eastAsia" w:hAnsi="黑体"/>
        </w:rPr>
      </w:pPr>
      <w:r>
        <w:rPr>
          <w:rFonts w:hAnsi="黑体"/>
        </w:rPr>
        <w:fldChar w:fldCharType="begin">
          <w:ffData>
            <w:name w:val="OSTD_CODE"/>
            <w:enabled/>
            <w:calcOnExit w:val="0"/>
            <w:textInput/>
          </w:ffData>
        </w:fldChar>
      </w:r>
      <w:bookmarkStart w:id="6" w:name="OSTD_CODE"/>
      <w:r>
        <w:rPr>
          <w:rFonts w:hAnsi="黑体"/>
        </w:rPr>
        <w:instrText xml:space="preserve"> FORMTEXT </w:instrText>
      </w:r>
      <w:r>
        <w:rPr>
          <w:rFonts w:hAnsi="黑体"/>
        </w:rPr>
        <w:fldChar w:fldCharType="separate"/>
      </w:r>
      <w:r>
        <w:rPr>
          <w:rFonts w:hAnsi="黑体"/>
        </w:rPr>
        <w:t>     </w:t>
      </w:r>
      <w:r>
        <w:rPr>
          <w:rFonts w:hAnsi="黑体"/>
        </w:rPr>
        <w:fldChar w:fldCharType="end"/>
      </w:r>
      <w:bookmarkEnd w:id="6"/>
    </w:p>
    <w:p w14:paraId="2F0BD40A">
      <w:pPr>
        <w:spacing w:line="240" w:lineRule="auto"/>
        <w:rPr>
          <w:rFonts w:hint="eastAsia" w:ascii="黑体" w:hAnsi="黑体" w:eastAsia="黑体"/>
          <w:kern w:val="0"/>
          <w:sz w:val="10"/>
          <w:szCs w:val="10"/>
        </w:rPr>
      </w:pPr>
      <w:r>
        <w:rPr>
          <w:rFonts w:ascii="黑体" w:hAnsi="黑体" w:eastAsia="黑体"/>
          <w:kern w:val="0"/>
          <w:sz w:val="10"/>
          <w:szCs w:val="10"/>
        </w:rPr>
        <mc:AlternateContent>
          <mc:Choice Requires="wps">
            <w:drawing>
              <wp:anchor distT="0" distB="0" distL="114300" distR="114300" simplePos="0" relativeHeight="251659264" behindDoc="0" locked="0" layoutInCell="1" allowOverlap="0">
                <wp:simplePos x="0" y="0"/>
                <wp:positionH relativeFrom="page">
                  <wp:posOffset>900430</wp:posOffset>
                </wp:positionH>
                <wp:positionV relativeFrom="page">
                  <wp:posOffset>2700655</wp:posOffset>
                </wp:positionV>
                <wp:extent cx="6120130" cy="0"/>
                <wp:effectExtent l="0" t="0" r="0" b="0"/>
                <wp:wrapNone/>
                <wp:docPr id="73" name="直接连接符 73"/>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9pt;margin-top:212.65pt;height:0pt;width:481.9pt;mso-position-horizontal-relative:page;mso-position-vertical-relative:page;z-index:251659264;mso-width-relative:page;mso-height-relative:page;" filled="f" stroked="t" coordsize="21600,21600" o:allowoverlap="f" o:gfxdata="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Ang0mW2AAA&#10;AAwBAAAPAAAAAAAAAAEAIAAAACIAAABkcnMvZG93bnJldi54bWxQSwECFAAUAAAACACHTuJAu+DK&#10;ZuUBAACsAwAADgAAAAAAAAABACAAAAAnAQAAZHJzL2Uyb0RvYy54bWxQSwUGAAAAAAYABgBZAQAA&#10;fgUAAAAA&#10;">
                <v:fill on="f" focussize="0,0"/>
                <v:stroke color="#000000" joinstyle="round"/>
                <v:imagedata o:title=""/>
                <o:lock v:ext="edit" aspectratio="f"/>
              </v:line>
            </w:pict>
          </mc:Fallback>
        </mc:AlternateContent>
      </w:r>
    </w:p>
    <w:p w14:paraId="73D25288">
      <w:pPr>
        <w:pStyle w:val="50"/>
        <w:framePr w:w="9639" w:h="6976" w:hRule="exact" w:hSpace="0" w:vSpace="0" w:wrap="around" w:hAnchor="page" w:y="6408"/>
        <w:jc w:val="center"/>
        <w:rPr>
          <w:rFonts w:hint="eastAsia" w:ascii="黑体" w:hAnsi="黑体" w:eastAsia="黑体"/>
          <w:b w:val="0"/>
          <w:bCs w:val="0"/>
          <w:w w:val="100"/>
        </w:rPr>
      </w:pPr>
    </w:p>
    <w:p w14:paraId="66B50F82">
      <w:pPr>
        <w:pStyle w:val="197"/>
        <w:framePr w:h="6974" w:hRule="exact" w:wrap="around" w:x="1419" w:anchorLock="1"/>
        <w:rPr>
          <w:rFonts w:hint="eastAsia"/>
        </w:rPr>
      </w:pPr>
      <w:r>
        <w:fldChar w:fldCharType="begin">
          <w:ffData>
            <w:name w:val="CSTD_NAME"/>
            <w:enabled/>
            <w:calcOnExit w:val="0"/>
            <w:textInput>
              <w:default w:val="点击此处添加标准名称"/>
            </w:textInput>
          </w:ffData>
        </w:fldChar>
      </w:r>
      <w:bookmarkStart w:id="7" w:name="CSTD_NAME"/>
      <w:r>
        <w:instrText xml:space="preserve"> FORMTEXT </w:instrText>
      </w:r>
      <w:r>
        <w:fldChar w:fldCharType="separate"/>
      </w:r>
      <w:r>
        <w:rPr>
          <w:rFonts w:hint="eastAsia"/>
        </w:rPr>
        <w:t>电动汽车充换电站消防安全技术规范</w:t>
      </w:r>
      <w:r>
        <w:fldChar w:fldCharType="end"/>
      </w:r>
      <w:bookmarkEnd w:id="7"/>
    </w:p>
    <w:p w14:paraId="4B20E1D7">
      <w:pPr>
        <w:framePr w:w="9639" w:h="6974" w:hRule="exact" w:wrap="around" w:vAnchor="page" w:hAnchor="page" w:x="1419" w:y="6408" w:anchorLock="1"/>
        <w:ind w:left="-1418"/>
      </w:pPr>
    </w:p>
    <w:p w14:paraId="4784D95C">
      <w:pPr>
        <w:pStyle w:val="125"/>
        <w:framePr w:w="9639" w:h="6974" w:hRule="exact" w:wrap="around" w:vAnchor="page" w:hAnchor="page" w:x="1419" w:y="6408" w:anchorLock="1"/>
        <w:textAlignment w:val="bottom"/>
        <w:rPr>
          <w:rFonts w:eastAsia="黑体"/>
          <w:szCs w:val="28"/>
        </w:rPr>
      </w:pPr>
      <w:r>
        <w:rPr>
          <w:rFonts w:eastAsia="黑体"/>
          <w:szCs w:val="28"/>
        </w:rPr>
        <w:fldChar w:fldCharType="begin">
          <w:ffData>
            <w:name w:val="ESTD_NAME"/>
            <w:enabled/>
            <w:calcOnExit w:val="0"/>
            <w:textInput>
              <w:default w:val="点击此处添加标准名称的英文译名"/>
            </w:textInput>
          </w:ffData>
        </w:fldChar>
      </w:r>
      <w:bookmarkStart w:id="8" w:name="ESTD_NAME"/>
      <w:r>
        <w:rPr>
          <w:rFonts w:eastAsia="黑体"/>
          <w:szCs w:val="28"/>
        </w:rPr>
        <w:instrText xml:space="preserve"> FORMTEXT </w:instrText>
      </w:r>
      <w:r>
        <w:rPr>
          <w:rFonts w:eastAsia="黑体"/>
          <w:szCs w:val="28"/>
        </w:rPr>
        <w:fldChar w:fldCharType="separate"/>
      </w:r>
      <w:r>
        <w:rPr>
          <w:rFonts w:hint="eastAsia" w:eastAsia="黑体"/>
          <w:szCs w:val="28"/>
        </w:rPr>
        <w:t>Technical specification of fire safety of electrical vehicle charging and swap stations</w:t>
      </w:r>
      <w:r>
        <w:rPr>
          <w:rFonts w:eastAsia="黑体"/>
          <w:szCs w:val="28"/>
        </w:rPr>
        <w:fldChar w:fldCharType="end"/>
      </w:r>
      <w:bookmarkEnd w:id="8"/>
    </w:p>
    <w:p w14:paraId="4E93799C">
      <w:pPr>
        <w:framePr w:w="9639" w:h="6974" w:hRule="exact" w:wrap="around" w:vAnchor="page" w:hAnchor="page" w:x="1419" w:y="6408" w:anchorLock="1"/>
        <w:spacing w:line="760" w:lineRule="exact"/>
        <w:ind w:left="-1418"/>
      </w:pPr>
    </w:p>
    <w:p w14:paraId="0AAD31B0">
      <w:pPr>
        <w:pStyle w:val="125"/>
        <w:framePr w:w="9639" w:h="6974" w:hRule="exact" w:wrap="around" w:vAnchor="page" w:hAnchor="page" w:x="1419" w:y="6408" w:anchorLock="1"/>
        <w:textAlignment w:val="bottom"/>
        <w:rPr>
          <w:rFonts w:eastAsia="黑体"/>
          <w:szCs w:val="28"/>
        </w:rPr>
      </w:pPr>
    </w:p>
    <w:p w14:paraId="3157E283">
      <w:pPr>
        <w:pStyle w:val="125"/>
        <w:framePr w:w="9639" w:h="6974" w:hRule="exact" w:wrap="around" w:vAnchor="page" w:hAnchor="page" w:x="1419" w:y="6408" w:anchorLock="1"/>
        <w:spacing w:before="440" w:after="160"/>
        <w:textAlignment w:val="bottom"/>
        <w:rPr>
          <w:sz w:val="24"/>
          <w:szCs w:val="28"/>
        </w:rPr>
      </w:pPr>
      <w:r>
        <w:rPr>
          <w:sz w:val="24"/>
          <w:szCs w:val="28"/>
        </w:rPr>
        <w:fldChar w:fldCharType="begin">
          <w:ffData>
            <w:name w:val="下拉1"/>
            <w:enabled/>
            <w:calcOnExit w:val="0"/>
            <w:ddList>
              <w:result w:val="6"/>
              <w:listEntry w:val=" "/>
              <w:listEntry w:val="草案版次选择"/>
              <w:listEntry w:val="（工作组讨论稿）"/>
              <w:listEntry w:val="（征求意见稿）"/>
              <w:listEntry w:val="（送审讨论稿）"/>
              <w:listEntry w:val="（送审稿）"/>
              <w:listEntry w:val="（报批稿）"/>
            </w:ddList>
          </w:ffData>
        </w:fldChar>
      </w:r>
      <w:bookmarkStart w:id="9" w:name="下拉1"/>
      <w:r>
        <w:rPr>
          <w:sz w:val="24"/>
          <w:szCs w:val="28"/>
        </w:rPr>
        <w:instrText xml:space="preserve"> FORMDROPDOWN </w:instrText>
      </w:r>
      <w:r>
        <w:rPr>
          <w:sz w:val="24"/>
          <w:szCs w:val="28"/>
        </w:rPr>
        <w:fldChar w:fldCharType="separate"/>
      </w:r>
      <w:r>
        <w:rPr>
          <w:sz w:val="24"/>
          <w:szCs w:val="28"/>
        </w:rPr>
        <w:fldChar w:fldCharType="end"/>
      </w:r>
      <w:bookmarkEnd w:id="9"/>
    </w:p>
    <w:p w14:paraId="13999090">
      <w:pPr>
        <w:pStyle w:val="125"/>
        <w:framePr w:w="9639" w:h="6974" w:hRule="exact" w:wrap="around" w:vAnchor="page" w:hAnchor="page" w:x="1419" w:y="6408" w:anchorLock="1"/>
        <w:spacing w:before="180" w:line="240" w:lineRule="atLeast"/>
        <w:textAlignment w:val="bottom"/>
        <w:rPr>
          <w:sz w:val="21"/>
          <w:szCs w:val="28"/>
        </w:rPr>
      </w:pPr>
      <w:r>
        <w:rPr>
          <w:sz w:val="21"/>
          <w:szCs w:val="28"/>
        </w:rPr>
        <w:fldChar w:fldCharType="begin">
          <w:ffData>
            <w:name w:val="CMPLSH_DATE"/>
            <w:enabled/>
            <w:calcOnExit w:val="0"/>
            <w:textInput/>
          </w:ffData>
        </w:fldChar>
      </w:r>
      <w:bookmarkStart w:id="10" w:name="CMPLSH_DATE"/>
      <w:r>
        <w:rPr>
          <w:sz w:val="21"/>
          <w:szCs w:val="28"/>
        </w:rPr>
        <w:instrText xml:space="preserve"> FORMTEXT </w:instrText>
      </w:r>
      <w:r>
        <w:rPr>
          <w:sz w:val="21"/>
          <w:szCs w:val="28"/>
        </w:rPr>
        <w:fldChar w:fldCharType="separate"/>
      </w:r>
      <w:r>
        <w:rPr>
          <w:sz w:val="21"/>
          <w:szCs w:val="28"/>
        </w:rPr>
        <w:t>     </w:t>
      </w:r>
      <w:r>
        <w:rPr>
          <w:sz w:val="21"/>
          <w:szCs w:val="28"/>
        </w:rPr>
        <w:fldChar w:fldCharType="end"/>
      </w:r>
      <w:bookmarkEnd w:id="10"/>
    </w:p>
    <w:p w14:paraId="054B970B">
      <w:pPr>
        <w:pStyle w:val="125"/>
        <w:framePr w:w="9639" w:h="6974" w:hRule="exact" w:wrap="around" w:vAnchor="page" w:hAnchor="page" w:x="1419" w:y="6408" w:anchorLock="1"/>
        <w:spacing w:before="720" w:beforeLines="300" w:after="72" w:afterLines="30" w:line="240" w:lineRule="auto"/>
        <w:textAlignment w:val="bottom"/>
        <w:rPr>
          <w:b/>
          <w:sz w:val="21"/>
          <w:szCs w:val="28"/>
        </w:rPr>
      </w:pPr>
      <w:r>
        <w:rPr>
          <w:b/>
          <w:sz w:val="21"/>
          <w:szCs w:val="28"/>
        </w:rPr>
        <w:fldChar w:fldCharType="begin">
          <w:ffData>
            <w:name w:val="下拉2"/>
            <w:enabled/>
            <w:calcOnExit w:val="0"/>
            <w:ddList>
              <w:listEntry w:val=" "/>
              <w:listEntry w:val="在提交反馈意见时，请将您知道的相关专利连同支持性文件一并附上。"/>
            </w:ddList>
          </w:ffData>
        </w:fldChar>
      </w:r>
      <w:bookmarkStart w:id="11" w:name="下拉2"/>
      <w:r>
        <w:rPr>
          <w:b/>
          <w:sz w:val="21"/>
          <w:szCs w:val="28"/>
        </w:rPr>
        <w:instrText xml:space="preserve"> FORMDROPDOWN </w:instrText>
      </w:r>
      <w:r>
        <w:rPr>
          <w:b/>
          <w:sz w:val="21"/>
          <w:szCs w:val="28"/>
        </w:rPr>
        <w:fldChar w:fldCharType="separate"/>
      </w:r>
      <w:r>
        <w:rPr>
          <w:b/>
          <w:sz w:val="21"/>
          <w:szCs w:val="28"/>
        </w:rPr>
        <w:fldChar w:fldCharType="end"/>
      </w:r>
      <w:bookmarkEnd w:id="11"/>
    </w:p>
    <w:p w14:paraId="3FEE3359">
      <w:pPr>
        <w:pStyle w:val="193"/>
        <w:framePr w:wrap="around" w:y="14176"/>
      </w:pPr>
      <w:r>
        <w:rPr>
          <w:rFonts w:ascii="黑体"/>
        </w:rPr>
        <w:fldChar w:fldCharType="begin">
          <w:ffData>
            <w:name w:val="PLSH_DATE_Y"/>
            <w:enabled/>
            <w:calcOnExit w:val="0"/>
            <w:textInput>
              <w:default w:val="XXXX"/>
              <w:maxLength w:val="4"/>
            </w:textInput>
          </w:ffData>
        </w:fldChar>
      </w:r>
      <w:bookmarkStart w:id="12" w:name="PLSH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2"/>
      <w:r>
        <w:t xml:space="preserve"> </w:t>
      </w:r>
      <w:r>
        <w:rPr>
          <w:rFonts w:ascii="黑体"/>
        </w:rPr>
        <w:t>-</w:t>
      </w:r>
      <w:r>
        <w:t xml:space="preserve"> </w:t>
      </w:r>
      <w:r>
        <w:rPr>
          <w:rFonts w:ascii="黑体"/>
        </w:rPr>
        <w:fldChar w:fldCharType="begin">
          <w:ffData>
            <w:name w:val="PLSH_DATE_M"/>
            <w:enabled/>
            <w:calcOnExit w:val="0"/>
            <w:textInput>
              <w:default w:val="XX"/>
              <w:maxLength w:val="2"/>
            </w:textInput>
          </w:ffData>
        </w:fldChar>
      </w:r>
      <w:bookmarkStart w:id="13" w:name="PLSH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3"/>
      <w:r>
        <w:t xml:space="preserve"> </w:t>
      </w:r>
      <w:r>
        <w:rPr>
          <w:rFonts w:ascii="黑体"/>
        </w:rPr>
        <w:t>-</w:t>
      </w:r>
      <w:r>
        <w:t xml:space="preserve"> </w:t>
      </w:r>
      <w:r>
        <w:rPr>
          <w:rFonts w:ascii="黑体"/>
        </w:rPr>
        <w:fldChar w:fldCharType="begin">
          <w:ffData>
            <w:name w:val="PLSH_DATE_D"/>
            <w:enabled/>
            <w:calcOnExit w:val="0"/>
            <w:textInput>
              <w:default w:val="XX"/>
              <w:maxLength w:val="2"/>
            </w:textInput>
          </w:ffData>
        </w:fldChar>
      </w:r>
      <w:bookmarkStart w:id="14" w:name="PLSH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4"/>
      <w:r>
        <w:rPr>
          <w:rFonts w:hint="eastAsia"/>
        </w:rPr>
        <w:t>发布</w:t>
      </w:r>
    </w:p>
    <w:p w14:paraId="3034B992">
      <w:pPr>
        <w:pStyle w:val="194"/>
        <w:framePr w:wrap="around" w:y="14176"/>
      </w:pPr>
      <w:r>
        <w:rPr>
          <w:rFonts w:ascii="黑体"/>
        </w:rPr>
        <w:fldChar w:fldCharType="begin">
          <w:ffData>
            <w:name w:val="CROT_DATE_Y"/>
            <w:enabled/>
            <w:calcOnExit w:val="0"/>
            <w:textInput>
              <w:default w:val="XXXX"/>
              <w:maxLength w:val="4"/>
            </w:textInput>
          </w:ffData>
        </w:fldChar>
      </w:r>
      <w:bookmarkStart w:id="15" w:name="CROT_DATE_Y"/>
      <w:r>
        <w:rPr>
          <w:rFonts w:ascii="黑体"/>
        </w:rPr>
        <w:instrText xml:space="preserve"> FORMTEXT </w:instrText>
      </w:r>
      <w:r>
        <w:rPr>
          <w:rFonts w:ascii="黑体"/>
        </w:rPr>
        <w:fldChar w:fldCharType="separate"/>
      </w:r>
      <w:r>
        <w:rPr>
          <w:rFonts w:ascii="黑体"/>
        </w:rPr>
        <w:t>XXXX</w:t>
      </w:r>
      <w:r>
        <w:rPr>
          <w:rFonts w:ascii="黑体"/>
        </w:rPr>
        <w:fldChar w:fldCharType="end"/>
      </w:r>
      <w:bookmarkEnd w:id="15"/>
      <w:r>
        <w:t xml:space="preserve"> </w:t>
      </w:r>
      <w:r>
        <w:rPr>
          <w:rFonts w:ascii="黑体"/>
        </w:rPr>
        <w:t>-</w:t>
      </w:r>
      <w:r>
        <w:t xml:space="preserve"> </w:t>
      </w:r>
      <w:r>
        <w:rPr>
          <w:rFonts w:ascii="黑体"/>
        </w:rPr>
        <w:fldChar w:fldCharType="begin">
          <w:ffData>
            <w:name w:val="CROT_DATE_M"/>
            <w:enabled/>
            <w:calcOnExit w:val="0"/>
            <w:textInput>
              <w:default w:val="XX"/>
              <w:maxLength w:val="2"/>
            </w:textInput>
          </w:ffData>
        </w:fldChar>
      </w:r>
      <w:bookmarkStart w:id="16" w:name="CROT_DATE_M"/>
      <w:r>
        <w:rPr>
          <w:rFonts w:ascii="黑体"/>
        </w:rPr>
        <w:instrText xml:space="preserve"> FORMTEXT </w:instrText>
      </w:r>
      <w:r>
        <w:rPr>
          <w:rFonts w:ascii="黑体"/>
        </w:rPr>
        <w:fldChar w:fldCharType="separate"/>
      </w:r>
      <w:r>
        <w:rPr>
          <w:rFonts w:ascii="黑体"/>
        </w:rPr>
        <w:t>XX</w:t>
      </w:r>
      <w:r>
        <w:rPr>
          <w:rFonts w:ascii="黑体"/>
        </w:rPr>
        <w:fldChar w:fldCharType="end"/>
      </w:r>
      <w:bookmarkEnd w:id="16"/>
      <w:r>
        <w:t xml:space="preserve"> </w:t>
      </w:r>
      <w:r>
        <w:rPr>
          <w:rFonts w:ascii="黑体"/>
        </w:rPr>
        <w:t>-</w:t>
      </w:r>
      <w:r>
        <w:t xml:space="preserve"> </w:t>
      </w:r>
      <w:r>
        <w:rPr>
          <w:rFonts w:ascii="黑体"/>
        </w:rPr>
        <w:fldChar w:fldCharType="begin">
          <w:ffData>
            <w:name w:val="CROT_DATE_D"/>
            <w:enabled/>
            <w:calcOnExit w:val="0"/>
            <w:textInput>
              <w:default w:val="XX"/>
              <w:maxLength w:val="2"/>
            </w:textInput>
          </w:ffData>
        </w:fldChar>
      </w:r>
      <w:bookmarkStart w:id="17" w:name="CROT_DATE_D"/>
      <w:r>
        <w:rPr>
          <w:rFonts w:ascii="黑体"/>
        </w:rPr>
        <w:instrText xml:space="preserve"> FORMTEXT </w:instrText>
      </w:r>
      <w:r>
        <w:rPr>
          <w:rFonts w:ascii="黑体"/>
        </w:rPr>
        <w:fldChar w:fldCharType="separate"/>
      </w:r>
      <w:r>
        <w:rPr>
          <w:rFonts w:ascii="黑体"/>
        </w:rPr>
        <w:t>XX</w:t>
      </w:r>
      <w:r>
        <w:rPr>
          <w:rFonts w:ascii="黑体"/>
        </w:rPr>
        <w:fldChar w:fldCharType="end"/>
      </w:r>
      <w:bookmarkEnd w:id="17"/>
      <w:r>
        <w:rPr>
          <w:rFonts w:hint="eastAsia"/>
        </w:rPr>
        <w:t>实施</w:t>
      </w:r>
    </w:p>
    <w:p w14:paraId="71BFE084">
      <w:pPr>
        <w:pStyle w:val="151"/>
        <w:framePr w:h="584" w:hRule="exact" w:hSpace="181" w:vSpace="181" w:wrap="around" w:y="14800"/>
        <w:rPr>
          <w:rFonts w:hint="eastAsia" w:hAnsi="黑体"/>
        </w:rPr>
      </w:pPr>
      <w:r>
        <w:rPr>
          <w:rFonts w:hAnsi="黑体"/>
          <w:w w:val="100"/>
          <w:sz w:val="28"/>
        </w:rPr>
        <w:fldChar w:fldCharType="begin">
          <w:ffData>
            <w:name w:val="fm"/>
            <w:enabled/>
            <w:calcOnExit w:val="0"/>
            <w:textInput/>
          </w:ffData>
        </w:fldChar>
      </w:r>
      <w:bookmarkStart w:id="18" w:name="fm"/>
      <w:r>
        <w:rPr>
          <w:rFonts w:hAnsi="黑体"/>
          <w:w w:val="100"/>
          <w:sz w:val="28"/>
        </w:rPr>
        <w:instrText xml:space="preserve"> FORMTEXT </w:instrText>
      </w:r>
      <w:r>
        <w:rPr>
          <w:rFonts w:hAnsi="黑体"/>
          <w:w w:val="100"/>
          <w:sz w:val="28"/>
        </w:rPr>
        <w:fldChar w:fldCharType="separate"/>
      </w:r>
      <w:r>
        <w:rPr>
          <w:rFonts w:hint="eastAsia" w:hAnsi="黑体"/>
          <w:w w:val="100"/>
          <w:sz w:val="28"/>
        </w:rPr>
        <w:t>中国消防协会</w:t>
      </w:r>
      <w:r>
        <w:rPr>
          <w:rFonts w:hAnsi="黑体"/>
          <w:w w:val="100"/>
          <w:sz w:val="28"/>
        </w:rPr>
        <w:fldChar w:fldCharType="end"/>
      </w:r>
      <w:bookmarkEnd w:id="18"/>
      <w:r>
        <w:rPr>
          <w:rFonts w:ascii="Times New Roman"/>
          <w:w w:val="100"/>
          <w:sz w:val="28"/>
        </w:rPr>
        <w:t>  </w:t>
      </w:r>
      <w:r>
        <w:rPr>
          <w:rStyle w:val="229"/>
          <w:rFonts w:hint="eastAsia" w:hAnsi="黑体"/>
          <w:position w:val="0"/>
        </w:rPr>
        <w:t>发</w:t>
      </w:r>
      <w:r>
        <w:rPr>
          <w:rStyle w:val="229"/>
          <w:rFonts w:hint="eastAsia" w:hAnsi="黑体"/>
          <w:spacing w:val="0"/>
          <w:position w:val="0"/>
        </w:rPr>
        <w:t>布</w:t>
      </w:r>
    </w:p>
    <w:p w14:paraId="691516EB">
      <w:pPr>
        <w:rPr>
          <w:rFonts w:hint="eastAsia" w:ascii="宋体" w:hAnsi="宋体"/>
          <w:sz w:val="28"/>
          <w:szCs w:val="28"/>
        </w:rPr>
        <w:sectPr>
          <w:headerReference r:id="rId7" w:type="first"/>
          <w:footerReference r:id="rId10" w:type="first"/>
          <w:headerReference r:id="rId5" w:type="default"/>
          <w:footerReference r:id="rId8" w:type="default"/>
          <w:headerReference r:id="rId6" w:type="even"/>
          <w:footerReference r:id="rId9" w:type="even"/>
          <w:type w:val="continuous"/>
          <w:pgSz w:w="11906" w:h="16838"/>
          <w:pgMar w:top="567" w:right="1134" w:bottom="1134" w:left="1134" w:header="1418" w:footer="1134" w:gutter="284"/>
          <w:cols w:space="425" w:num="1"/>
          <w:titlePg/>
          <w:docGrid w:linePitch="312" w:charSpace="0"/>
        </w:sectPr>
      </w:pPr>
      <w:r>
        <w:rPr>
          <w:rFonts w:hint="eastAsia" w:ascii="宋体" w:hAnsi="宋体"/>
          <w:sz w:val="28"/>
          <w:szCs w:val="28"/>
        </w:rPr>
        <mc:AlternateContent>
          <mc:Choice Requires="wps">
            <w:drawing>
              <wp:anchor distT="0" distB="0" distL="114300" distR="114300" simplePos="0" relativeHeight="251660288" behindDoc="0" locked="1" layoutInCell="1" allowOverlap="1">
                <wp:simplePos x="0" y="0"/>
                <wp:positionH relativeFrom="page">
                  <wp:posOffset>899795</wp:posOffset>
                </wp:positionH>
                <wp:positionV relativeFrom="page">
                  <wp:posOffset>9253220</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wps:spPr>
                      <wps:bodyPr/>
                    </wps:wsp>
                  </a:graphicData>
                </a:graphic>
              </wp:anchor>
            </w:drawing>
          </mc:Choice>
          <mc:Fallback>
            <w:pict>
              <v:line id="_x0000_s1026" o:spid="_x0000_s1026" o:spt="20" style="position:absolute;left:0pt;margin-left:70.85pt;margin-top:728.6pt;height:0pt;width:481.9pt;mso-position-horizontal-relative:page;mso-position-vertical-relative:page;z-index:251660288;mso-width-relative:page;mso-height-relative:page;" filled="f" stroked="t" coordsize="21600,21600" o:gfxdata="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">
                <v:fill on="f" focussize="0,0"/>
                <v:stroke color="#000000" joinstyle="round"/>
                <v:imagedata o:title=""/>
                <o:lock v:ext="edit" aspectratio="f"/>
                <w10:anchorlock/>
              </v:line>
            </w:pict>
          </mc:Fallback>
        </mc:AlternateContent>
      </w:r>
    </w:p>
    <w:p w14:paraId="541A182A">
      <w:pPr>
        <w:pStyle w:val="91"/>
        <w:spacing w:after="360"/>
      </w:pPr>
      <w:bookmarkStart w:id="19" w:name="BookMark1"/>
      <w:r>
        <w:rPr>
          <w:rFonts w:hint="eastAsia"/>
          <w:spacing w:val="320"/>
        </w:rPr>
        <w:t>目</w:t>
      </w:r>
      <w:r>
        <w:rPr>
          <w:rFonts w:hint="eastAsia"/>
        </w:rPr>
        <w:t>次</w:t>
      </w:r>
    </w:p>
    <w:p w14:paraId="4B9A025E">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TOC \o "1-1" \h \t "标准文件_一级条标题,2,标准文件_附录一级条标题,2," </w:instrText>
      </w:r>
      <w:r>
        <w:fldChar w:fldCharType="separate"/>
      </w:r>
      <w:r>
        <w:fldChar w:fldCharType="begin"/>
      </w:r>
      <w:r>
        <w:instrText xml:space="preserve"> HYPERLINK \l "_Toc217919515" </w:instrText>
      </w:r>
      <w:r>
        <w:fldChar w:fldCharType="separate"/>
      </w:r>
      <w:r>
        <w:rPr>
          <w:rStyle w:val="32"/>
          <w:rFonts w:hint="eastAsia"/>
        </w:rPr>
        <w:t>前言</w:t>
      </w:r>
      <w:r>
        <w:rPr>
          <w:rFonts w:hint="eastAsia"/>
        </w:rPr>
        <w:tab/>
      </w:r>
      <w:r>
        <w:rPr>
          <w:rFonts w:hint="eastAsia"/>
        </w:rPr>
        <w:fldChar w:fldCharType="begin"/>
      </w:r>
      <w:r>
        <w:rPr>
          <w:rFonts w:hint="eastAsia"/>
        </w:rPr>
        <w:instrText xml:space="preserve"> </w:instrText>
      </w:r>
      <w:r>
        <w:instrText xml:space="preserve">PAGEREF _Toc217919515 \h</w:instrText>
      </w:r>
      <w:r>
        <w:rPr>
          <w:rFonts w:hint="eastAsia"/>
        </w:rPr>
        <w:instrText xml:space="preserve"> </w:instrText>
      </w:r>
      <w:r>
        <w:rPr>
          <w:rFonts w:hint="eastAsia"/>
        </w:rPr>
        <w:fldChar w:fldCharType="separate"/>
      </w:r>
      <w:r>
        <w:t>II</w:t>
      </w:r>
      <w:r>
        <w:rPr>
          <w:rFonts w:hint="eastAsia"/>
        </w:rPr>
        <w:fldChar w:fldCharType="end"/>
      </w:r>
      <w:r>
        <w:rPr>
          <w:rFonts w:hint="eastAsia"/>
        </w:rPr>
        <w:fldChar w:fldCharType="end"/>
      </w:r>
    </w:p>
    <w:p w14:paraId="6E59AF61">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"_Toc217919516" </w:instrText>
      </w:r>
      <w:r>
        <w:fldChar w:fldCharType="separate"/>
      </w:r>
      <w:r>
        <w:rPr>
          <w:rStyle w:val="32"/>
          <w:rFonts w:hint="eastAsia"/>
        </w:rPr>
        <w:t>1</w:t>
      </w:r>
      <w:r>
        <w:rPr>
          <w:rStyle w:val="32"/>
        </w:rPr>
        <w:t xml:space="preserve"> </w:t>
      </w:r>
      <w:r>
        <w:rPr>
          <w:rStyle w:val="32"/>
          <w:rFonts w:hint="eastAsia"/>
        </w:rPr>
        <w:t xml:space="preserve"> 范围</w:t>
      </w:r>
      <w:r>
        <w:rPr>
          <w:rFonts w:hint="eastAsia"/>
        </w:rPr>
        <w:tab/>
      </w:r>
      <w:r>
        <w:rPr>
          <w:rFonts w:hint="eastAsia"/>
        </w:rPr>
        <w:fldChar w:fldCharType="begin"/>
      </w:r>
      <w:r>
        <w:rPr>
          <w:rFonts w:hint="eastAsia"/>
        </w:rPr>
        <w:instrText xml:space="preserve"> </w:instrText>
      </w:r>
      <w:r>
        <w:instrText xml:space="preserve">PAGEREF _Toc217919516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01AA1746">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"_Toc217919517" </w:instrText>
      </w:r>
      <w:r>
        <w:fldChar w:fldCharType="separate"/>
      </w:r>
      <w:r>
        <w:rPr>
          <w:rStyle w:val="32"/>
          <w:rFonts w:hint="eastAsia"/>
        </w:rPr>
        <w:t>2</w:t>
      </w:r>
      <w:r>
        <w:rPr>
          <w:rStyle w:val="32"/>
        </w:rPr>
        <w:t xml:space="preserve"> </w:t>
      </w:r>
      <w:r>
        <w:rPr>
          <w:rStyle w:val="32"/>
          <w:rFonts w:hint="eastAsia"/>
        </w:rPr>
        <w:t xml:space="preserve"> 规范性引用文件</w:t>
      </w:r>
      <w:r>
        <w:rPr>
          <w:rFonts w:hint="eastAsia"/>
        </w:rPr>
        <w:tab/>
      </w:r>
      <w:r>
        <w:rPr>
          <w:rFonts w:hint="eastAsia"/>
        </w:rPr>
        <w:fldChar w:fldCharType="begin"/>
      </w:r>
      <w:r>
        <w:rPr>
          <w:rFonts w:hint="eastAsia"/>
        </w:rPr>
        <w:instrText xml:space="preserve"> </w:instrText>
      </w:r>
      <w:r>
        <w:instrText xml:space="preserve">PAGEREF _Toc217919517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754B95CB">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"_Toc217919518" </w:instrText>
      </w:r>
      <w:r>
        <w:fldChar w:fldCharType="separate"/>
      </w:r>
      <w:r>
        <w:rPr>
          <w:rStyle w:val="32"/>
          <w:rFonts w:hint="eastAsia"/>
        </w:rPr>
        <w:t>3</w:t>
      </w:r>
      <w:r>
        <w:rPr>
          <w:rStyle w:val="32"/>
        </w:rPr>
        <w:t xml:space="preserve"> </w:t>
      </w:r>
      <w:r>
        <w:rPr>
          <w:rStyle w:val="32"/>
          <w:rFonts w:hint="eastAsia"/>
        </w:rPr>
        <w:t xml:space="preserve"> 术语和定义</w:t>
      </w:r>
      <w:r>
        <w:rPr>
          <w:rFonts w:hint="eastAsia"/>
        </w:rPr>
        <w:tab/>
      </w:r>
      <w:r>
        <w:rPr>
          <w:rFonts w:hint="eastAsia"/>
        </w:rPr>
        <w:fldChar w:fldCharType="begin"/>
      </w:r>
      <w:r>
        <w:rPr>
          <w:rFonts w:hint="eastAsia"/>
        </w:rPr>
        <w:instrText xml:space="preserve"> </w:instrText>
      </w:r>
      <w:r>
        <w:instrText xml:space="preserve">PAGEREF _Toc217919518 \h</w:instrText>
      </w:r>
      <w:r>
        <w:rPr>
          <w:rFonts w:hint="eastAsia"/>
        </w:rPr>
        <w:instrText xml:space="preserve"> </w:instrText>
      </w:r>
      <w:r>
        <w:rPr>
          <w:rFonts w:hint="eastAsia"/>
        </w:rPr>
        <w:fldChar w:fldCharType="separate"/>
      </w:r>
      <w:r>
        <w:t>1</w:t>
      </w:r>
      <w:r>
        <w:rPr>
          <w:rFonts w:hint="eastAsia"/>
        </w:rPr>
        <w:fldChar w:fldCharType="end"/>
      </w:r>
      <w:r>
        <w:rPr>
          <w:rFonts w:hint="eastAsia"/>
        </w:rPr>
        <w:fldChar w:fldCharType="end"/>
      </w:r>
    </w:p>
    <w:p w14:paraId="766F8F35">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"_Toc217919524" </w:instrText>
      </w:r>
      <w:r>
        <w:fldChar w:fldCharType="separate"/>
      </w:r>
      <w:r>
        <w:rPr>
          <w:rStyle w:val="32"/>
          <w:rFonts w:hint="eastAsia"/>
        </w:rPr>
        <w:t>4</w:t>
      </w:r>
      <w:r>
        <w:rPr>
          <w:rStyle w:val="32"/>
        </w:rPr>
        <w:t xml:space="preserve"> </w:t>
      </w:r>
      <w:r>
        <w:rPr>
          <w:rStyle w:val="32"/>
          <w:rFonts w:hint="eastAsia"/>
        </w:rPr>
        <w:t xml:space="preserve"> 基本要求</w:t>
      </w:r>
      <w:r>
        <w:rPr>
          <w:rFonts w:hint="eastAsia"/>
        </w:rPr>
        <w:tab/>
      </w:r>
      <w:r>
        <w:rPr>
          <w:rFonts w:hint="eastAsia"/>
        </w:rPr>
        <w:fldChar w:fldCharType="begin"/>
      </w:r>
      <w:r>
        <w:rPr>
          <w:rFonts w:hint="eastAsia"/>
        </w:rPr>
        <w:instrText xml:space="preserve"> </w:instrText>
      </w:r>
      <w:r>
        <w:instrText xml:space="preserve">PAGEREF _Toc217919524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30D5D074">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"_Toc217919525" </w:instrText>
      </w:r>
      <w:r>
        <w:fldChar w:fldCharType="separate"/>
      </w:r>
      <w:r>
        <w:rPr>
          <w:rStyle w:val="32"/>
          <w:rFonts w:hint="eastAsia"/>
        </w:rPr>
        <w:t>5</w:t>
      </w:r>
      <w:r>
        <w:rPr>
          <w:rStyle w:val="32"/>
        </w:rPr>
        <w:t xml:space="preserve"> </w:t>
      </w:r>
      <w:r>
        <w:rPr>
          <w:rStyle w:val="32"/>
          <w:rFonts w:hint="eastAsia"/>
        </w:rPr>
        <w:t xml:space="preserve"> 总平面布置</w:t>
      </w:r>
      <w:r>
        <w:rPr>
          <w:rFonts w:hint="eastAsia"/>
        </w:rPr>
        <w:tab/>
      </w:r>
      <w:r>
        <w:rPr>
          <w:rFonts w:hint="eastAsia"/>
        </w:rPr>
        <w:fldChar w:fldCharType="begin"/>
      </w:r>
      <w:r>
        <w:rPr>
          <w:rFonts w:hint="eastAsia"/>
        </w:rPr>
        <w:instrText xml:space="preserve"> </w:instrText>
      </w:r>
      <w:r>
        <w:instrText xml:space="preserve">PAGEREF _Toc217919525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15AAB0B5">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"_Toc217919526" </w:instrText>
      </w:r>
      <w:r>
        <w:fldChar w:fldCharType="separate"/>
      </w:r>
      <w:r>
        <w:rPr>
          <w:rStyle w:val="32"/>
          <w:rFonts w:hint="eastAsia"/>
        </w:rPr>
        <w:t>6</w:t>
      </w:r>
      <w:r>
        <w:rPr>
          <w:rStyle w:val="32"/>
        </w:rPr>
        <w:t xml:space="preserve"> </w:t>
      </w:r>
      <w:r>
        <w:rPr>
          <w:rStyle w:val="32"/>
          <w:rFonts w:hint="eastAsia"/>
        </w:rPr>
        <w:t xml:space="preserve"> 防火构造与安全疏散</w:t>
      </w:r>
      <w:r>
        <w:rPr>
          <w:rFonts w:hint="eastAsia"/>
        </w:rPr>
        <w:tab/>
      </w:r>
      <w:r>
        <w:rPr>
          <w:rFonts w:hint="eastAsia"/>
        </w:rPr>
        <w:fldChar w:fldCharType="begin"/>
      </w:r>
      <w:r>
        <w:rPr>
          <w:rFonts w:hint="eastAsia"/>
        </w:rPr>
        <w:instrText xml:space="preserve"> </w:instrText>
      </w:r>
      <w:r>
        <w:instrText xml:space="preserve">PAGEREF _Toc217919526 \h</w:instrText>
      </w:r>
      <w:r>
        <w:rPr>
          <w:rFonts w:hint="eastAsia"/>
        </w:rPr>
        <w:instrText xml:space="preserve"> </w:instrText>
      </w:r>
      <w:r>
        <w:rPr>
          <w:rFonts w:hint="eastAsia"/>
        </w:rPr>
        <w:fldChar w:fldCharType="separate"/>
      </w:r>
      <w:r>
        <w:t>2</w:t>
      </w:r>
      <w:r>
        <w:rPr>
          <w:rFonts w:hint="eastAsia"/>
        </w:rPr>
        <w:fldChar w:fldCharType="end"/>
      </w:r>
      <w:r>
        <w:rPr>
          <w:rFonts w:hint="eastAsia"/>
        </w:rPr>
        <w:fldChar w:fldCharType="end"/>
      </w:r>
    </w:p>
    <w:p w14:paraId="5049DCEE">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"_Toc217919527" </w:instrText>
      </w:r>
      <w:r>
        <w:fldChar w:fldCharType="separate"/>
      </w:r>
      <w:r>
        <w:rPr>
          <w:rStyle w:val="32"/>
          <w:rFonts w:hint="eastAsia"/>
        </w:rPr>
        <w:t>7</w:t>
      </w:r>
      <w:r>
        <w:rPr>
          <w:rStyle w:val="32"/>
        </w:rPr>
        <w:t xml:space="preserve"> </w:t>
      </w:r>
      <w:r>
        <w:rPr>
          <w:rStyle w:val="32"/>
          <w:rFonts w:hint="eastAsia"/>
        </w:rPr>
        <w:t xml:space="preserve"> 消防设施</w:t>
      </w:r>
      <w:r>
        <w:rPr>
          <w:rFonts w:hint="eastAsia"/>
        </w:rPr>
        <w:tab/>
      </w:r>
      <w:r>
        <w:rPr>
          <w:rFonts w:hint="eastAsia"/>
        </w:rPr>
        <w:fldChar w:fldCharType="begin"/>
      </w:r>
      <w:r>
        <w:rPr>
          <w:rFonts w:hint="eastAsia"/>
        </w:rPr>
        <w:instrText xml:space="preserve"> </w:instrText>
      </w:r>
      <w:r>
        <w:instrText xml:space="preserve">PAGEREF _Toc217919527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3CAD73BF">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"_Toc217919528" </w:instrText>
      </w:r>
      <w:r>
        <w:fldChar w:fldCharType="separate"/>
      </w:r>
      <w:r>
        <w:rPr>
          <w:rStyle w:val="32"/>
          <w:rFonts w:hint="eastAsia"/>
          <w14:scene3d>
            <w14:lightRig w14:rig="threePt" w14:dir="t">
              <w14:rot w14:lat="0" w14:lon="0" w14:rev="0"/>
            </w14:lightRig>
          </w14:scene3d>
        </w:rPr>
        <w:t>7.1</w:t>
      </w:r>
      <w:r>
        <w:rPr>
          <w:rStyle w:val="32"/>
          <w14:scene3d>
            <w14:lightRig w14:rig="threePt" w14:dir="t">
              <w14:rot w14:lat="0" w14:lon="0" w14:rev="0"/>
            </w14:lightRig>
          </w14:scene3d>
        </w:rPr>
        <w:t xml:space="preserve"> </w:t>
      </w:r>
      <w:r>
        <w:rPr>
          <w:rStyle w:val="32"/>
          <w:rFonts w:hint="eastAsia"/>
        </w:rPr>
        <w:t xml:space="preserve"> 消防给水与消火栓</w:t>
      </w:r>
      <w:r>
        <w:rPr>
          <w:rFonts w:hint="eastAsia"/>
        </w:rPr>
        <w:tab/>
      </w:r>
      <w:r>
        <w:rPr>
          <w:rFonts w:hint="eastAsia"/>
        </w:rPr>
        <w:fldChar w:fldCharType="begin"/>
      </w:r>
      <w:r>
        <w:rPr>
          <w:rFonts w:hint="eastAsia"/>
        </w:rPr>
        <w:instrText xml:space="preserve"> </w:instrText>
      </w:r>
      <w:r>
        <w:instrText xml:space="preserve">PAGEREF _Toc217919528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653E45B2">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"_Toc217919529" </w:instrText>
      </w:r>
      <w:r>
        <w:fldChar w:fldCharType="separate"/>
      </w:r>
      <w:r>
        <w:rPr>
          <w:rStyle w:val="32"/>
          <w:rFonts w:hint="eastAsia"/>
          <w14:scene3d>
            <w14:lightRig w14:rig="threePt" w14:dir="t">
              <w14:rot w14:lat="0" w14:lon="0" w14:rev="0"/>
            </w14:lightRig>
          </w14:scene3d>
        </w:rPr>
        <w:t>7.2</w:t>
      </w:r>
      <w:r>
        <w:rPr>
          <w:rStyle w:val="32"/>
          <w14:scene3d>
            <w14:lightRig w14:rig="threePt" w14:dir="t">
              <w14:rot w14:lat="0" w14:lon="0" w14:rev="0"/>
            </w14:lightRig>
          </w14:scene3d>
        </w:rPr>
        <w:t xml:space="preserve"> </w:t>
      </w:r>
      <w:r>
        <w:rPr>
          <w:rStyle w:val="32"/>
          <w:rFonts w:hint="eastAsia"/>
        </w:rPr>
        <w:t xml:space="preserve"> 监测预警与火灾报警</w:t>
      </w:r>
      <w:r>
        <w:rPr>
          <w:rFonts w:hint="eastAsia"/>
        </w:rPr>
        <w:tab/>
      </w:r>
      <w:r>
        <w:rPr>
          <w:rFonts w:hint="eastAsia"/>
        </w:rPr>
        <w:fldChar w:fldCharType="begin"/>
      </w:r>
      <w:r>
        <w:rPr>
          <w:rFonts w:hint="eastAsia"/>
        </w:rPr>
        <w:instrText xml:space="preserve"> </w:instrText>
      </w:r>
      <w:r>
        <w:instrText xml:space="preserve">PAGEREF _Toc217919529 \h</w:instrText>
      </w:r>
      <w:r>
        <w:rPr>
          <w:rFonts w:hint="eastAsia"/>
        </w:rPr>
        <w:instrText xml:space="preserve"> </w:instrText>
      </w:r>
      <w:r>
        <w:rPr>
          <w:rFonts w:hint="eastAsia"/>
        </w:rPr>
        <w:fldChar w:fldCharType="separate"/>
      </w:r>
      <w:r>
        <w:t>3</w:t>
      </w:r>
      <w:r>
        <w:rPr>
          <w:rFonts w:hint="eastAsia"/>
        </w:rPr>
        <w:fldChar w:fldCharType="end"/>
      </w:r>
      <w:r>
        <w:rPr>
          <w:rFonts w:hint="eastAsia"/>
        </w:rPr>
        <w:fldChar w:fldCharType="end"/>
      </w:r>
    </w:p>
    <w:p w14:paraId="2104994E">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"_Toc217919530" </w:instrText>
      </w:r>
      <w:r>
        <w:fldChar w:fldCharType="separate"/>
      </w:r>
      <w:r>
        <w:rPr>
          <w:rStyle w:val="32"/>
          <w:rFonts w:hint="eastAsia"/>
          <w14:scene3d>
            <w14:lightRig w14:rig="threePt" w14:dir="t">
              <w14:rot w14:lat="0" w14:lon="0" w14:rev="0"/>
            </w14:lightRig>
          </w14:scene3d>
        </w:rPr>
        <w:t>7.3</w:t>
      </w:r>
      <w:r>
        <w:rPr>
          <w:rStyle w:val="32"/>
          <w14:scene3d>
            <w14:lightRig w14:rig="threePt" w14:dir="t">
              <w14:rot w14:lat="0" w14:lon="0" w14:rev="0"/>
            </w14:lightRig>
          </w14:scene3d>
        </w:rPr>
        <w:t xml:space="preserve"> </w:t>
      </w:r>
      <w:r>
        <w:rPr>
          <w:rStyle w:val="32"/>
          <w:rFonts w:hint="eastAsia"/>
        </w:rPr>
        <w:t xml:space="preserve"> 应急照明与疏散指示标志</w:t>
      </w:r>
      <w:r>
        <w:rPr>
          <w:rFonts w:hint="eastAsia"/>
        </w:rPr>
        <w:tab/>
      </w:r>
      <w:r>
        <w:rPr>
          <w:rFonts w:hint="eastAsia"/>
        </w:rPr>
        <w:fldChar w:fldCharType="begin"/>
      </w:r>
      <w:r>
        <w:rPr>
          <w:rFonts w:hint="eastAsia"/>
        </w:rPr>
        <w:instrText xml:space="preserve"> </w:instrText>
      </w:r>
      <w:r>
        <w:instrText xml:space="preserve">PAGEREF _Toc217919530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4879FE6E">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"_Toc217919531" </w:instrText>
      </w:r>
      <w:r>
        <w:fldChar w:fldCharType="separate"/>
      </w:r>
      <w:r>
        <w:rPr>
          <w:rStyle w:val="32"/>
          <w:rFonts w:hint="eastAsia"/>
          <w14:scene3d>
            <w14:lightRig w14:rig="threePt" w14:dir="t">
              <w14:rot w14:lat="0" w14:lon="0" w14:rev="0"/>
            </w14:lightRig>
          </w14:scene3d>
        </w:rPr>
        <w:t>7.4</w:t>
      </w:r>
      <w:r>
        <w:rPr>
          <w:rStyle w:val="32"/>
          <w14:scene3d>
            <w14:lightRig w14:rig="threePt" w14:dir="t">
              <w14:rot w14:lat="0" w14:lon="0" w14:rev="0"/>
            </w14:lightRig>
          </w14:scene3d>
        </w:rPr>
        <w:t xml:space="preserve"> </w:t>
      </w:r>
      <w:r>
        <w:rPr>
          <w:rStyle w:val="32"/>
          <w:rFonts w:hint="eastAsia"/>
        </w:rPr>
        <w:t xml:space="preserve"> 自动灭火</w:t>
      </w:r>
      <w:r>
        <w:rPr>
          <w:rFonts w:hint="eastAsia"/>
        </w:rPr>
        <w:tab/>
      </w:r>
      <w:r>
        <w:rPr>
          <w:rFonts w:hint="eastAsia"/>
        </w:rPr>
        <w:fldChar w:fldCharType="begin"/>
      </w:r>
      <w:r>
        <w:rPr>
          <w:rFonts w:hint="eastAsia"/>
        </w:rPr>
        <w:instrText xml:space="preserve"> </w:instrText>
      </w:r>
      <w:r>
        <w:instrText xml:space="preserve">PAGEREF _Toc217919531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0B22AB8A">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"_Toc217919532" </w:instrText>
      </w:r>
      <w:r>
        <w:fldChar w:fldCharType="separate"/>
      </w:r>
      <w:r>
        <w:rPr>
          <w:rStyle w:val="32"/>
          <w:rFonts w:hint="eastAsia"/>
          <w14:scene3d>
            <w14:lightRig w14:rig="threePt" w14:dir="t">
              <w14:rot w14:lat="0" w14:lon="0" w14:rev="0"/>
            </w14:lightRig>
          </w14:scene3d>
        </w:rPr>
        <w:t>7.5</w:t>
      </w:r>
      <w:r>
        <w:rPr>
          <w:rStyle w:val="32"/>
          <w14:scene3d>
            <w14:lightRig w14:rig="threePt" w14:dir="t">
              <w14:rot w14:lat="0" w14:lon="0" w14:rev="0"/>
            </w14:lightRig>
          </w14:scene3d>
        </w:rPr>
        <w:t xml:space="preserve"> </w:t>
      </w:r>
      <w:r>
        <w:rPr>
          <w:rStyle w:val="32"/>
          <w:rFonts w:hint="eastAsia"/>
        </w:rPr>
        <w:t xml:space="preserve"> 通风与防爆泄压</w:t>
      </w:r>
      <w:r>
        <w:rPr>
          <w:rFonts w:hint="eastAsia"/>
        </w:rPr>
        <w:tab/>
      </w:r>
      <w:r>
        <w:rPr>
          <w:rFonts w:hint="eastAsia"/>
        </w:rPr>
        <w:fldChar w:fldCharType="begin"/>
      </w:r>
      <w:r>
        <w:rPr>
          <w:rFonts w:hint="eastAsia"/>
        </w:rPr>
        <w:instrText xml:space="preserve"> </w:instrText>
      </w:r>
      <w:r>
        <w:instrText xml:space="preserve">PAGEREF _Toc217919532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4C1B7DFC">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"_Toc217919533" </w:instrText>
      </w:r>
      <w:r>
        <w:fldChar w:fldCharType="separate"/>
      </w:r>
      <w:r>
        <w:rPr>
          <w:rStyle w:val="32"/>
          <w:rFonts w:hint="eastAsia"/>
          <w14:scene3d>
            <w14:lightRig w14:rig="threePt" w14:dir="t">
              <w14:rot w14:lat="0" w14:lon="0" w14:rev="0"/>
            </w14:lightRig>
          </w14:scene3d>
        </w:rPr>
        <w:t>7.6</w:t>
      </w:r>
      <w:r>
        <w:rPr>
          <w:rStyle w:val="32"/>
          <w14:scene3d>
            <w14:lightRig w14:rig="threePt" w14:dir="t">
              <w14:rot w14:lat="0" w14:lon="0" w14:rev="0"/>
            </w14:lightRig>
          </w14:scene3d>
        </w:rPr>
        <w:t xml:space="preserve"> </w:t>
      </w:r>
      <w:r>
        <w:rPr>
          <w:rStyle w:val="32"/>
          <w:rFonts w:hint="eastAsia"/>
        </w:rPr>
        <w:t xml:space="preserve"> 灭火器及其他消防器材</w:t>
      </w:r>
      <w:r>
        <w:rPr>
          <w:rFonts w:hint="eastAsia"/>
        </w:rPr>
        <w:tab/>
      </w:r>
      <w:r>
        <w:rPr>
          <w:rFonts w:hint="eastAsia"/>
        </w:rPr>
        <w:fldChar w:fldCharType="begin"/>
      </w:r>
      <w:r>
        <w:rPr>
          <w:rFonts w:hint="eastAsia"/>
        </w:rPr>
        <w:instrText xml:space="preserve"> </w:instrText>
      </w:r>
      <w:r>
        <w:instrText xml:space="preserve">PAGEREF _Toc217919533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55BD16DE">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"_Toc217919534" </w:instrText>
      </w:r>
      <w:r>
        <w:fldChar w:fldCharType="separate"/>
      </w:r>
      <w:r>
        <w:rPr>
          <w:rStyle w:val="32"/>
          <w:rFonts w:hint="eastAsia"/>
          <w14:scene3d>
            <w14:lightRig w14:rig="threePt" w14:dir="t">
              <w14:rot w14:lat="0" w14:lon="0" w14:rev="0"/>
            </w14:lightRig>
          </w14:scene3d>
        </w:rPr>
        <w:t>7.7</w:t>
      </w:r>
      <w:r>
        <w:rPr>
          <w:rStyle w:val="32"/>
          <w14:scene3d>
            <w14:lightRig w14:rig="threePt" w14:dir="t">
              <w14:rot w14:lat="0" w14:lon="0" w14:rev="0"/>
            </w14:lightRig>
          </w14:scene3d>
        </w:rPr>
        <w:t xml:space="preserve"> </w:t>
      </w:r>
      <w:r>
        <w:rPr>
          <w:rStyle w:val="32"/>
          <w:rFonts w:hint="eastAsia"/>
        </w:rPr>
        <w:t xml:space="preserve"> 事故处置</w:t>
      </w:r>
      <w:r>
        <w:rPr>
          <w:rFonts w:hint="eastAsia"/>
        </w:rPr>
        <w:tab/>
      </w:r>
      <w:r>
        <w:rPr>
          <w:rFonts w:hint="eastAsia"/>
        </w:rPr>
        <w:fldChar w:fldCharType="begin"/>
      </w:r>
      <w:r>
        <w:rPr>
          <w:rFonts w:hint="eastAsia"/>
        </w:rPr>
        <w:instrText xml:space="preserve"> </w:instrText>
      </w:r>
      <w:r>
        <w:instrText xml:space="preserve">PAGEREF _Toc217919534 \h</w:instrText>
      </w:r>
      <w:r>
        <w:rPr>
          <w:rFonts w:hint="eastAsia"/>
        </w:rPr>
        <w:instrText xml:space="preserve"> </w:instrText>
      </w:r>
      <w:r>
        <w:rPr>
          <w:rFonts w:hint="eastAsia"/>
        </w:rPr>
        <w:fldChar w:fldCharType="separate"/>
      </w:r>
      <w:r>
        <w:t>4</w:t>
      </w:r>
      <w:r>
        <w:rPr>
          <w:rFonts w:hint="eastAsia"/>
        </w:rPr>
        <w:fldChar w:fldCharType="end"/>
      </w:r>
      <w:r>
        <w:rPr>
          <w:rFonts w:hint="eastAsia"/>
        </w:rPr>
        <w:fldChar w:fldCharType="end"/>
      </w:r>
    </w:p>
    <w:p w14:paraId="5223392F">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"_Toc217919535" </w:instrText>
      </w:r>
      <w:r>
        <w:fldChar w:fldCharType="separate"/>
      </w:r>
      <w:r>
        <w:rPr>
          <w:rStyle w:val="32"/>
          <w:rFonts w:hint="eastAsia"/>
        </w:rPr>
        <w:t>8</w:t>
      </w:r>
      <w:r>
        <w:rPr>
          <w:rStyle w:val="32"/>
        </w:rPr>
        <w:t xml:space="preserve"> </w:t>
      </w:r>
      <w:r>
        <w:rPr>
          <w:rStyle w:val="32"/>
          <w:rFonts w:hint="eastAsia"/>
        </w:rPr>
        <w:t xml:space="preserve"> 施工验收与维护</w:t>
      </w:r>
      <w:r>
        <w:rPr>
          <w:rFonts w:hint="eastAsia"/>
        </w:rPr>
        <w:tab/>
      </w:r>
      <w:r>
        <w:rPr>
          <w:rFonts w:hint="eastAsia"/>
        </w:rPr>
        <w:fldChar w:fldCharType="begin"/>
      </w:r>
      <w:r>
        <w:rPr>
          <w:rFonts w:hint="eastAsia"/>
        </w:rPr>
        <w:instrText xml:space="preserve"> </w:instrText>
      </w:r>
      <w:r>
        <w:instrText xml:space="preserve">PAGEREF _Toc217919535 \h</w:instrText>
      </w:r>
      <w:r>
        <w:rPr>
          <w:rFonts w:hint="eastAsia"/>
        </w:rPr>
        <w:instrText xml:space="preserve"> </w:instrText>
      </w:r>
      <w:r>
        <w:rPr>
          <w:rFonts w:hint="eastAsia"/>
        </w:rPr>
        <w:fldChar w:fldCharType="separate"/>
      </w:r>
      <w:r>
        <w:t>5</w:t>
      </w:r>
      <w:r>
        <w:rPr>
          <w:rFonts w:hint="eastAsia"/>
        </w:rPr>
        <w:fldChar w:fldCharType="end"/>
      </w:r>
      <w:r>
        <w:rPr>
          <w:rFonts w:hint="eastAsia"/>
        </w:rPr>
        <w:fldChar w:fldCharType="end"/>
      </w:r>
    </w:p>
    <w:p w14:paraId="2C55A78D">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"_Toc217919536" </w:instrText>
      </w:r>
      <w:r>
        <w:fldChar w:fldCharType="separate"/>
      </w:r>
      <w:r>
        <w:rPr>
          <w:rStyle w:val="32"/>
          <w:rFonts w:hint="eastAsia"/>
        </w:rPr>
        <w:t>附录A（资料性）</w:t>
      </w:r>
      <w:r>
        <w:rPr>
          <w:rStyle w:val="32"/>
        </w:rPr>
        <w:t xml:space="preserve"> </w:t>
      </w:r>
      <w:r>
        <w:rPr>
          <w:rStyle w:val="32"/>
          <w:rFonts w:hint="eastAsia"/>
        </w:rPr>
        <w:t xml:space="preserve"> 智能化移车器技术要求</w:t>
      </w:r>
      <w:r>
        <w:rPr>
          <w:rFonts w:hint="eastAsia"/>
        </w:rPr>
        <w:tab/>
      </w:r>
      <w:r>
        <w:rPr>
          <w:rFonts w:hint="eastAsia"/>
        </w:rPr>
        <w:fldChar w:fldCharType="begin"/>
      </w:r>
      <w:r>
        <w:rPr>
          <w:rFonts w:hint="eastAsia"/>
        </w:rPr>
        <w:instrText xml:space="preserve"> </w:instrText>
      </w:r>
      <w:r>
        <w:instrText xml:space="preserve">PAGEREF _Toc217919536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6D09A024">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"_Toc217919537" </w:instrText>
      </w:r>
      <w:r>
        <w:fldChar w:fldCharType="separate"/>
      </w:r>
      <w:r>
        <w:rPr>
          <w:rStyle w:val="32"/>
          <w:rFonts w:hint="eastAsia"/>
        </w:rPr>
        <w:t>A.1</w:t>
      </w:r>
      <w:r>
        <w:rPr>
          <w:rStyle w:val="32"/>
        </w:rPr>
        <w:t xml:space="preserve"> </w:t>
      </w:r>
      <w:r>
        <w:rPr>
          <w:rStyle w:val="32"/>
          <w:rFonts w:hint="eastAsia"/>
        </w:rPr>
        <w:t xml:space="preserve"> 一般要求</w:t>
      </w:r>
      <w:r>
        <w:rPr>
          <w:rFonts w:hint="eastAsia"/>
        </w:rPr>
        <w:tab/>
      </w:r>
      <w:r>
        <w:rPr>
          <w:rFonts w:hint="eastAsia"/>
        </w:rPr>
        <w:fldChar w:fldCharType="begin"/>
      </w:r>
      <w:r>
        <w:rPr>
          <w:rFonts w:hint="eastAsia"/>
        </w:rPr>
        <w:instrText xml:space="preserve"> </w:instrText>
      </w:r>
      <w:r>
        <w:instrText xml:space="preserve">PAGEREF _Toc217919537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25516FB4">
      <w:pPr>
        <w:pStyle w:val="24"/>
        <w:rPr>
          <w:rFonts w:hint="eastAsia" w:asciiTheme="minorHAnsi" w:hAnsiTheme="minorHAnsi" w:eastAsiaTheme="minorEastAsia" w:cstheme="minorBidi"/>
          <w:sz w:val="22"/>
          <w:szCs w:val="24"/>
          <w14:ligatures w14:val="standardContextual"/>
        </w:rPr>
      </w:pPr>
      <w:r>
        <w:fldChar w:fldCharType="begin"/>
      </w:r>
      <w:r>
        <w:instrText xml:space="preserve"> HYPERLINK \l "_Toc217919538" </w:instrText>
      </w:r>
      <w:r>
        <w:fldChar w:fldCharType="separate"/>
      </w:r>
      <w:r>
        <w:rPr>
          <w:rStyle w:val="32"/>
          <w:rFonts w:hint="eastAsia"/>
        </w:rPr>
        <w:t>A.2</w:t>
      </w:r>
      <w:r>
        <w:rPr>
          <w:rStyle w:val="32"/>
        </w:rPr>
        <w:t xml:space="preserve"> </w:t>
      </w:r>
      <w:r>
        <w:rPr>
          <w:rStyle w:val="32"/>
          <w:rFonts w:hint="eastAsia"/>
        </w:rPr>
        <w:t xml:space="preserve"> 性能要求</w:t>
      </w:r>
      <w:r>
        <w:rPr>
          <w:rFonts w:hint="eastAsia"/>
        </w:rPr>
        <w:tab/>
      </w:r>
      <w:r>
        <w:rPr>
          <w:rFonts w:hint="eastAsia"/>
        </w:rPr>
        <w:fldChar w:fldCharType="begin"/>
      </w:r>
      <w:r>
        <w:rPr>
          <w:rFonts w:hint="eastAsia"/>
        </w:rPr>
        <w:instrText xml:space="preserve"> </w:instrText>
      </w:r>
      <w:r>
        <w:instrText xml:space="preserve">PAGEREF _Toc217919538 \h</w:instrText>
      </w:r>
      <w:r>
        <w:rPr>
          <w:rFonts w:hint="eastAsia"/>
        </w:rPr>
        <w:instrText xml:space="preserve"> </w:instrText>
      </w:r>
      <w:r>
        <w:rPr>
          <w:rFonts w:hint="eastAsia"/>
        </w:rPr>
        <w:fldChar w:fldCharType="separate"/>
      </w:r>
      <w:r>
        <w:t>6</w:t>
      </w:r>
      <w:r>
        <w:rPr>
          <w:rFonts w:hint="eastAsia"/>
        </w:rPr>
        <w:fldChar w:fldCharType="end"/>
      </w:r>
      <w:r>
        <w:rPr>
          <w:rFonts w:hint="eastAsia"/>
        </w:rPr>
        <w:fldChar w:fldCharType="end"/>
      </w:r>
    </w:p>
    <w:p w14:paraId="40371226">
      <w:pPr>
        <w:pStyle w:val="19"/>
        <w:tabs>
          <w:tab w:val="right" w:leader="dot" w:pos="9344"/>
        </w:tabs>
        <w:rPr>
          <w:rFonts w:hint="eastAsia" w:asciiTheme="minorHAnsi" w:hAnsiTheme="minorHAnsi" w:eastAsiaTheme="minorEastAsia" w:cstheme="minorBidi"/>
          <w:sz w:val="22"/>
          <w:szCs w:val="24"/>
          <w14:ligatures w14:val="standardContextual"/>
        </w:rPr>
      </w:pPr>
      <w:r>
        <w:fldChar w:fldCharType="begin"/>
      </w:r>
      <w:r>
        <w:instrText xml:space="preserve"> HYPERLINK \l "_Toc217919539" </w:instrText>
      </w:r>
      <w:r>
        <w:fldChar w:fldCharType="separate"/>
      </w:r>
      <w:r>
        <w:rPr>
          <w:rStyle w:val="32"/>
          <w:rFonts w:hint="eastAsia"/>
        </w:rPr>
        <w:t>参考文献</w:t>
      </w:r>
      <w:r>
        <w:rPr>
          <w:rFonts w:hint="eastAsia"/>
        </w:rPr>
        <w:tab/>
      </w:r>
      <w:r>
        <w:rPr>
          <w:rFonts w:hint="eastAsia"/>
        </w:rPr>
        <w:fldChar w:fldCharType="begin"/>
      </w:r>
      <w:r>
        <w:rPr>
          <w:rFonts w:hint="eastAsia"/>
        </w:rPr>
        <w:instrText xml:space="preserve"> </w:instrText>
      </w:r>
      <w:r>
        <w:instrText xml:space="preserve">PAGEREF _Toc217919539 \h</w:instrText>
      </w:r>
      <w:r>
        <w:rPr>
          <w:rFonts w:hint="eastAsia"/>
        </w:rPr>
        <w:instrText xml:space="preserve"> </w:instrText>
      </w:r>
      <w:r>
        <w:rPr>
          <w:rFonts w:hint="eastAsia"/>
        </w:rPr>
        <w:fldChar w:fldCharType="separate"/>
      </w:r>
      <w:r>
        <w:t>7</w:t>
      </w:r>
      <w:r>
        <w:rPr>
          <w:rFonts w:hint="eastAsia"/>
        </w:rPr>
        <w:fldChar w:fldCharType="end"/>
      </w:r>
      <w:r>
        <w:rPr>
          <w:rFonts w:hint="eastAsia"/>
        </w:rPr>
        <w:fldChar w:fldCharType="end"/>
      </w:r>
    </w:p>
    <w:p w14:paraId="0B30E31E">
      <w:pPr>
        <w:pStyle w:val="91"/>
        <w:spacing w:after="360"/>
        <w:sectPr>
          <w:headerReference r:id="rId11" w:type="default"/>
          <w:footerReference r:id="rId13" w:type="default"/>
          <w:headerReference r:id="rId12" w:type="even"/>
          <w:pgSz w:w="11906" w:h="16838"/>
          <w:pgMar w:top="1928" w:right="1134" w:bottom="1134" w:left="1134" w:header="1418" w:footer="1134" w:gutter="284"/>
          <w:pgNumType w:fmt="upperRoman" w:start="1"/>
          <w:cols w:space="425" w:num="1"/>
          <w:formProt w:val="0"/>
          <w:docGrid w:linePitch="312" w:charSpace="0"/>
        </w:sectPr>
      </w:pPr>
      <w:r>
        <w:fldChar w:fldCharType="end"/>
      </w:r>
    </w:p>
    <w:bookmarkEnd w:id="19"/>
    <w:p w14:paraId="3419B109">
      <w:pPr>
        <w:pStyle w:val="89"/>
        <w:spacing w:before="900" w:after="360"/>
      </w:pPr>
      <w:bookmarkStart w:id="20" w:name="_Toc217919515"/>
      <w:bookmarkStart w:id="21" w:name="BookMark2"/>
      <w:r>
        <w:rPr>
          <w:rFonts w:hint="eastAsia"/>
          <w:spacing w:val="320"/>
        </w:rPr>
        <w:t>前</w:t>
      </w:r>
      <w:r>
        <w:rPr>
          <w:rFonts w:hint="eastAsia"/>
        </w:rPr>
        <w:t>言</w:t>
      </w:r>
      <w:bookmarkEnd w:id="20"/>
    </w:p>
    <w:p w14:paraId="2203BFDD">
      <w:pPr>
        <w:pStyle w:val="56"/>
        <w:ind w:firstLine="420"/>
      </w:pPr>
      <w:r>
        <w:rPr>
          <w:rFonts w:hint="eastAsia"/>
        </w:rPr>
        <w:t>本文件按照GB/T 1.1—2020《标准化工作导则  第1部分：标准化文件的结构和起草规则》的规定起草。</w:t>
      </w:r>
    </w:p>
    <w:p w14:paraId="44E24AD1">
      <w:pPr>
        <w:pStyle w:val="56"/>
        <w:ind w:firstLine="420"/>
      </w:pPr>
      <w:r>
        <w:rPr>
          <w:rFonts w:hint="eastAsia"/>
        </w:rPr>
        <w:t>请注意本文件的某些内容可能涉及专利。本文件的发布机构不承担识别专利的责任。</w:t>
      </w:r>
    </w:p>
    <w:p w14:paraId="36571D2E">
      <w:pPr>
        <w:pStyle w:val="56"/>
        <w:ind w:firstLine="420"/>
      </w:pPr>
      <w:r>
        <w:rPr>
          <w:rFonts w:hint="eastAsia"/>
        </w:rPr>
        <w:t>本文件由中国矿业大学提出。</w:t>
      </w:r>
    </w:p>
    <w:p w14:paraId="7B79531A">
      <w:pPr>
        <w:pStyle w:val="56"/>
        <w:ind w:firstLine="420"/>
      </w:pPr>
      <w:r>
        <w:rPr>
          <w:rFonts w:hint="eastAsia"/>
        </w:rPr>
        <w:t>本文件由中国消防协会归口。</w:t>
      </w:r>
    </w:p>
    <w:p w14:paraId="618B682C">
      <w:pPr>
        <w:pStyle w:val="56"/>
        <w:ind w:firstLine="420"/>
      </w:pPr>
      <w:r>
        <w:rPr>
          <w:rFonts w:hint="eastAsia"/>
        </w:rPr>
        <w:t>本文件起草单位：中国矿业大学、应急管理部天津消防研究所、应急管理部沈阳消防研究所、国网智慧车联网技术有限公司、清华四川能源互联网研究院、青鸟消防股份有限公司、深圳市高新投三江电子股份有限公司、深圳慧榕科技有限公司、深圳市安车检测股份有限公司、小蜜蜂互联（北京）消防信息技术有限公司、西安博康电子有限公司、蚌埠依爱消防电子有限责任公司、安普科技有限公司、北京蔚来能源科技有限公司、威特龙消防安全集团股份公司、杭州超翔科技有限公司、福建省宇安机电设备有限公司、常州市达克富尔环保科技有限公司、浙江诺亚氟化工有限公司、山东雷纳安全科技有限公司、湖南安民科技有限责任公司、国安达股份有限公司、东莞市美泰喷雾技术有限公司、泉州市山河消防技术有限公司、广东智慧消防科技有限公司、佛山市三水区消防协会、成都紫外光电技术有限公司、国能通惠 （北京） 科技有限公司、四川博标建筑工程有限公司、北京豪能汇新能源科技有限公司、上海欧萨数据技术有限公司、鑫联晟达科技（河北）有限公司、南京和本机电设备科技有限公司、北京利达华信电子股份有限公司、湖北鑫宸安消防技术服务有限公司、中塍勘察设计有限公司、中科永安（安徽）科技有限公司、上海纽特消防设备有限公司、北京惟泰安全设备有限公司、广东智光能源科技有限公司、烟台创为新能源科技股份有限公司、浙江锐华消防科技有限公司、湖北三沃力源航天科技有限公司、江西致远消防科技有限公司、北京车和家汽车科技有限公司、睿佳智慧（北京）科技发展有限公司、北京西门子西伯乐斯电子有限公司、陕西智卓实业有限公司、安徽航天立安安全科技有限公司、上海启源芯动力科技有限公司、恒创天瑞（北京）科技发展有限公司、宁德时代新能源科技股份有限公司、东华大学信息科学与技术学院、重庆市消防救援总队作战训练处、金茂智慧交通科技有限公司、西安核设备有限公司、中国汽车工程研究院股份有限公司、远景动力技术（江苏）有限公司、浙江吉智新能源汽车科技有限公司、上海玖行能源科技股份有限公司、山东环邦电子科技有限公司、贵州金元绿链物流开发有限公司、上海成峰流体设备有限公司、四川前立应急救援设备有限公司、深圳安培龙科技股份有限公司、辽宁屹安智能科技有限公司、北京蓝鲸标准化技术研究有限公司、四川蓝鲸高领标准技术服务有限公司。</w:t>
      </w:r>
    </w:p>
    <w:p w14:paraId="5ACE32F1">
      <w:pPr>
        <w:pStyle w:val="56"/>
        <w:ind w:firstLine="420"/>
      </w:pPr>
      <w:r>
        <w:rPr>
          <w:rFonts w:hint="eastAsia"/>
        </w:rPr>
        <w:t>本文件主要起草人：张国维、崔海浩、许磊、朱国庆、吴尚洁、贺国伟、刘敏、曹子江、侯祖贵、鲁爱辉、李晓华、赵康柱、王新峰、王翔、蒙磊、刘亮、戴映、庄坤森、孙亚军、陶杨、张瑞昌、郑永华、蓝燕凤、张巍、高坤、蔡德伦、吴文伯、刘谏、熊志、戴宝林、王响宁、魏宁、许伟成、陈洪颖、范黎明、蔡金、郑大为、徐凡席、李柏松、王照勋、赵秀娟、赵志华、鲁锐华、廖丹、单宗禹、濮励、王丽红、兀峰、何杰、罗浩亮、董珂、章晓伟、沈波、林静、周军桥、范思岭、赵志伟、陈昌鹭、杨全凯、邓名卓、石来增、贺国刚、马金府、赵建荣、颜炳跃、何健、沈刚、张奥辉、柴雪峰、聂雄、赵伟刚、傅佳佳、朱泽华、刘炫炀、陆亚利、廖凡、别睿、官洪运、何良策。</w:t>
      </w:r>
    </w:p>
    <w:p w14:paraId="3F0399E0">
      <w:pPr>
        <w:pStyle w:val="56"/>
        <w:ind w:firstLine="420"/>
      </w:pPr>
    </w:p>
    <w:p w14:paraId="5022B696">
      <w:pPr>
        <w:pStyle w:val="56"/>
        <w:ind w:firstLine="420"/>
        <w:sectPr>
          <w:pgSz w:w="11906" w:h="16838"/>
          <w:pgMar w:top="1928" w:right="1134" w:bottom="1134" w:left="1134" w:header="1418" w:footer="1134" w:gutter="284"/>
          <w:pgNumType w:fmt="upperRoman"/>
          <w:cols w:space="425" w:num="1"/>
          <w:formProt w:val="0"/>
          <w:docGrid w:linePitch="312" w:charSpace="0"/>
        </w:sectPr>
      </w:pPr>
    </w:p>
    <w:bookmarkEnd w:id="21"/>
    <w:p w14:paraId="691D3605">
      <w:pPr>
        <w:spacing w:line="20" w:lineRule="exact"/>
        <w:jc w:val="center"/>
        <w:rPr>
          <w:rFonts w:hint="eastAsia" w:ascii="黑体" w:hAnsi="黑体" w:eastAsia="黑体"/>
          <w:sz w:val="32"/>
          <w:szCs w:val="32"/>
        </w:rPr>
      </w:pPr>
      <w:bookmarkStart w:id="22" w:name="BookMark4"/>
    </w:p>
    <w:p w14:paraId="20AE594D">
      <w:pPr>
        <w:spacing w:line="20" w:lineRule="exact"/>
        <w:jc w:val="center"/>
        <w:rPr>
          <w:rFonts w:hint="eastAsia" w:ascii="黑体" w:hAnsi="黑体" w:eastAsia="黑体"/>
          <w:sz w:val="32"/>
          <w:szCs w:val="32"/>
        </w:rPr>
      </w:pPr>
    </w:p>
    <w:sdt>
      <w:sdtPr>
        <w:tag w:val="NEW_STAND_NAME"/>
        <w:id w:val="595910757"/>
        <w:lock w:val="sdtLocked"/>
        <w:placeholder>
          <w:docPart w:val="2D9A2E45B494405D89C75FDB05C0102A"/>
        </w:placeholder>
      </w:sdtPr>
      <w:sdtContent>
        <w:p w14:paraId="5BA49FA2">
          <w:pPr>
            <w:pStyle w:val="177"/>
            <w:spacing w:before="240" w:beforeLines="100" w:after="528" w:afterLines="220"/>
            <w:rPr>
              <w:rFonts w:hint="eastAsia"/>
            </w:rPr>
          </w:pPr>
          <w:bookmarkStart w:id="23" w:name="NEW_STAND_NAME"/>
          <w:r>
            <w:rPr>
              <w:rFonts w:hint="eastAsia"/>
            </w:rPr>
            <w:t>电动汽车充换电站消防安全技术规范</w:t>
          </w:r>
        </w:p>
      </w:sdtContent>
    </w:sdt>
    <w:bookmarkEnd w:id="23"/>
    <w:p w14:paraId="558D00B0">
      <w:pPr>
        <w:pStyle w:val="104"/>
        <w:spacing w:before="240" w:after="240"/>
      </w:pPr>
      <w:bookmarkStart w:id="24" w:name="_Toc17233325"/>
      <w:bookmarkStart w:id="25" w:name="_Toc26648465"/>
      <w:bookmarkStart w:id="26" w:name="_Toc17233333"/>
      <w:bookmarkStart w:id="27" w:name="_Toc217919516"/>
      <w:bookmarkStart w:id="28" w:name="_Toc26718930"/>
      <w:bookmarkStart w:id="29" w:name="_Toc24884218"/>
      <w:bookmarkStart w:id="30" w:name="_Toc97192964"/>
      <w:bookmarkStart w:id="31" w:name="_Toc26986771"/>
      <w:bookmarkStart w:id="32" w:name="_Toc26986530"/>
      <w:bookmarkStart w:id="33" w:name="_Toc24884211"/>
      <w:r>
        <w:rPr>
          <w:rFonts w:hint="eastAsia"/>
        </w:rPr>
        <w:t>范围</w:t>
      </w:r>
      <w:bookmarkEnd w:id="24"/>
      <w:bookmarkEnd w:id="25"/>
      <w:bookmarkEnd w:id="26"/>
      <w:bookmarkEnd w:id="27"/>
      <w:bookmarkEnd w:id="28"/>
      <w:bookmarkEnd w:id="29"/>
      <w:bookmarkEnd w:id="30"/>
      <w:bookmarkEnd w:id="31"/>
      <w:bookmarkEnd w:id="32"/>
      <w:bookmarkEnd w:id="33"/>
    </w:p>
    <w:p w14:paraId="074632EA">
      <w:pPr>
        <w:pStyle w:val="56"/>
        <w:ind w:firstLine="420"/>
      </w:pPr>
      <w:bookmarkStart w:id="34" w:name="_Toc24884212"/>
      <w:bookmarkStart w:id="35" w:name="_Toc17233326"/>
      <w:bookmarkStart w:id="36" w:name="_Toc26648466"/>
      <w:bookmarkStart w:id="37" w:name="_Toc24884219"/>
      <w:bookmarkStart w:id="38" w:name="_Toc17233334"/>
      <w:r>
        <w:rPr>
          <w:rFonts w:hint="eastAsia"/>
        </w:rPr>
        <w:t>本文件规定了电动汽车充换电站的站址选择、总平面布置、防火构造、安全疏散、消防设施、电气防火、施工验收与维护等要求。</w:t>
      </w:r>
    </w:p>
    <w:p w14:paraId="2B1BF215">
      <w:pPr>
        <w:pStyle w:val="56"/>
        <w:ind w:firstLine="420"/>
      </w:pPr>
      <w:r>
        <w:rPr>
          <w:rFonts w:hint="eastAsia"/>
        </w:rPr>
        <w:t>本文件适用于新建且独立建设的电动汽车充换电站的消防设计、施工、维护、应急处置，既有电动汽车充换电站的改建、扩建参考本文件执行。</w:t>
      </w:r>
    </w:p>
    <w:p w14:paraId="1D603CED">
      <w:pPr>
        <w:pStyle w:val="56"/>
        <w:ind w:firstLine="420"/>
      </w:pPr>
      <w:r>
        <w:rPr>
          <w:rFonts w:hint="eastAsia"/>
        </w:rPr>
        <w:t>本文件不适用于电动客车、电动货车充换电站的消防设计、施工、维护。</w:t>
      </w:r>
    </w:p>
    <w:p w14:paraId="100E1389">
      <w:pPr>
        <w:pStyle w:val="104"/>
        <w:spacing w:before="240" w:after="240"/>
      </w:pPr>
      <w:bookmarkStart w:id="39" w:name="_Toc217919517"/>
      <w:bookmarkStart w:id="40" w:name="_Toc97192965"/>
      <w:bookmarkStart w:id="41" w:name="_Toc26986772"/>
      <w:bookmarkStart w:id="42" w:name="_Toc26718931"/>
      <w:bookmarkStart w:id="43" w:name="_Toc26986531"/>
      <w:r>
        <w:rPr>
          <w:rFonts w:hint="eastAsia"/>
        </w:rPr>
        <w:t>规范性引用文件</w:t>
      </w:r>
      <w:bookmarkEnd w:id="34"/>
      <w:bookmarkEnd w:id="35"/>
      <w:bookmarkEnd w:id="36"/>
      <w:bookmarkEnd w:id="37"/>
      <w:bookmarkEnd w:id="38"/>
      <w:bookmarkEnd w:id="39"/>
      <w:bookmarkEnd w:id="40"/>
      <w:bookmarkEnd w:id="41"/>
      <w:bookmarkEnd w:id="42"/>
      <w:bookmarkEnd w:id="43"/>
    </w:p>
    <w:sdt>
      <w:sdtPr>
        <w:rPr>
          <w:rFonts w:hint="eastAsia"/>
        </w:rPr>
        <w:id w:val="715848253"/>
        <w:placeholder>
          <w:docPart w:val="10A4C831F5F74F869FABABF0227C0219"/>
        </w:placeholder>
        <w:dropDownList>
          <w:listItem w:displayText="下列文件中的内容通过文中的规范性引用而构成本文件必不可少的条款。其中，注日期的引用文件，仅该日期对应的版本适用于本文件；不注日期的引用文件，其最新版本（包括所有的修改单）适用于本文件。" w:value="下列文件中的内容通过文中的规范性引用而构成本文件必不可少的条款。其中，注日期的引用文件，仅该日期对应的版本适用于本文件；不注日期的引用文件，其最新版本（包括所有的修改单）适用于本文件。"/>
          <w:listItem w:displayText="本文件没有规范性引用文件。" w:value="本文件没有规范性引用文件。"/>
        </w:dropDownList>
      </w:sdtPr>
      <w:sdtEndPr>
        <w:rPr>
          <w:rFonts w:hint="eastAsia"/>
        </w:rPr>
      </w:sdtEndPr>
      <w:sdtContent>
        <w:p w14:paraId="07103488">
          <w:pPr>
            <w:pStyle w:val="56"/>
            <w:ind w:firstLine="420"/>
          </w:pPr>
          <w:r>
            <w:rPr>
              <w:rFonts w:hint="eastAsia"/>
            </w:rPr>
            <w:t>下列文件中的内容通过文中的规范性引用而构成本文件必不可少的条款。其中，注日期的引用文件，仅该日期对应的版本适用于本文件；不注日期的引用文件，其最新版本（包括所有的修改单）适用于本文件。</w:t>
          </w:r>
        </w:p>
      </w:sdtContent>
    </w:sdt>
    <w:p w14:paraId="6595F77E">
      <w:pPr>
        <w:pStyle w:val="56"/>
        <w:ind w:firstLine="420"/>
      </w:pPr>
      <w:r>
        <w:rPr>
          <w:rFonts w:hint="eastAsia"/>
        </w:rPr>
        <w:t>GB 13495.1  消防安全标志  第1部分：标志</w:t>
      </w:r>
    </w:p>
    <w:p w14:paraId="45447D95">
      <w:pPr>
        <w:pStyle w:val="56"/>
        <w:ind w:firstLine="420"/>
      </w:pPr>
      <w:r>
        <w:rPr>
          <w:rFonts w:hint="eastAsia"/>
        </w:rPr>
        <w:t>GB 26164.1  电业安全工作规程  第1部分：热力和机械</w:t>
      </w:r>
    </w:p>
    <w:p w14:paraId="6F928AAD">
      <w:pPr>
        <w:pStyle w:val="56"/>
        <w:ind w:firstLine="420"/>
      </w:pPr>
      <w:r>
        <w:rPr>
          <w:rFonts w:hint="eastAsia"/>
        </w:rPr>
        <w:t>GB/T 29317  电动汽车充换电设施术语</w:t>
      </w:r>
    </w:p>
    <w:p w14:paraId="63DF0EF9">
      <w:pPr>
        <w:pStyle w:val="56"/>
        <w:ind w:firstLine="420"/>
      </w:pPr>
      <w:r>
        <w:rPr>
          <w:rFonts w:hint="eastAsia"/>
        </w:rPr>
        <w:t>GB 50116  火灾自动报警系统设计规范</w:t>
      </w:r>
    </w:p>
    <w:p w14:paraId="7F4E57AC">
      <w:pPr>
        <w:pStyle w:val="56"/>
        <w:ind w:firstLine="420"/>
      </w:pPr>
      <w:r>
        <w:rPr>
          <w:rFonts w:hint="eastAsia"/>
        </w:rPr>
        <w:t>GB 50166  火灾自动报警系统施工及验收标准</w:t>
      </w:r>
    </w:p>
    <w:p w14:paraId="7B864CEE">
      <w:pPr>
        <w:pStyle w:val="56"/>
        <w:ind w:firstLine="420"/>
      </w:pPr>
      <w:r>
        <w:rPr>
          <w:rFonts w:hint="eastAsia"/>
        </w:rPr>
        <w:t>GB 50720  建设工程施工现场消防安全技术规范</w:t>
      </w:r>
    </w:p>
    <w:p w14:paraId="6A423295">
      <w:pPr>
        <w:pStyle w:val="56"/>
        <w:ind w:firstLine="420"/>
      </w:pPr>
      <w:r>
        <w:rPr>
          <w:rFonts w:hint="eastAsia"/>
        </w:rPr>
        <w:t>GB/T 50966  电动汽车充电站设计标准</w:t>
      </w:r>
    </w:p>
    <w:p w14:paraId="089B5C2B">
      <w:pPr>
        <w:pStyle w:val="56"/>
        <w:ind w:firstLine="420"/>
      </w:pPr>
      <w:r>
        <w:rPr>
          <w:rFonts w:hint="eastAsia"/>
        </w:rPr>
        <w:t>GB 50974  消防给水及消火栓系统技术规范</w:t>
      </w:r>
    </w:p>
    <w:p w14:paraId="4B2B8F86">
      <w:pPr>
        <w:pStyle w:val="56"/>
        <w:ind w:firstLine="420"/>
      </w:pPr>
      <w:r>
        <w:rPr>
          <w:rFonts w:hint="eastAsia"/>
        </w:rPr>
        <w:t>GB 51048  电化学储能电站设计规范</w:t>
      </w:r>
    </w:p>
    <w:p w14:paraId="612DE078">
      <w:pPr>
        <w:pStyle w:val="56"/>
        <w:ind w:firstLine="420"/>
      </w:pPr>
      <w:r>
        <w:rPr>
          <w:rFonts w:hint="eastAsia"/>
        </w:rPr>
        <w:t>GB/T 51077—2024  电动汽车电池更换站设计标准</w:t>
      </w:r>
    </w:p>
    <w:p w14:paraId="38093ECD">
      <w:pPr>
        <w:pStyle w:val="56"/>
        <w:ind w:firstLine="420"/>
      </w:pPr>
      <w:r>
        <w:rPr>
          <w:rFonts w:hint="eastAsia"/>
        </w:rPr>
        <w:t>GB 51309  消防应急照明和疏散指示系统技术标准</w:t>
      </w:r>
    </w:p>
    <w:p w14:paraId="33594054">
      <w:pPr>
        <w:pStyle w:val="56"/>
        <w:ind w:firstLine="420"/>
      </w:pPr>
      <w:r>
        <w:rPr>
          <w:rFonts w:hint="eastAsia"/>
        </w:rPr>
        <w:t>GB 55036  消防设施通用规范</w:t>
      </w:r>
    </w:p>
    <w:p w14:paraId="55BB04D4">
      <w:pPr>
        <w:pStyle w:val="56"/>
        <w:ind w:firstLine="420"/>
      </w:pPr>
      <w:r>
        <w:rPr>
          <w:rFonts w:hint="eastAsia"/>
        </w:rPr>
        <w:t>GB 55037  建筑防火通用规范</w:t>
      </w:r>
    </w:p>
    <w:p w14:paraId="13BBFD02">
      <w:pPr>
        <w:pStyle w:val="56"/>
        <w:ind w:firstLine="420"/>
      </w:pPr>
      <w:r>
        <w:rPr>
          <w:rFonts w:hint="eastAsia"/>
        </w:rPr>
        <w:t>DL 5027  电力设备典型消防规程</w:t>
      </w:r>
    </w:p>
    <w:p w14:paraId="2DE5E0A9">
      <w:pPr>
        <w:pStyle w:val="104"/>
        <w:spacing w:before="240" w:after="240"/>
      </w:pPr>
      <w:bookmarkStart w:id="44" w:name="_Toc97192966"/>
      <w:bookmarkStart w:id="45" w:name="_Toc217919518"/>
      <w:r>
        <w:rPr>
          <w:rFonts w:hint="eastAsia"/>
          <w:szCs w:val="21"/>
        </w:rPr>
        <w:t>术语和定义</w:t>
      </w:r>
      <w:bookmarkEnd w:id="44"/>
      <w:bookmarkEnd w:id="45"/>
    </w:p>
    <w:sdt>
      <w:sdtPr>
        <w:id w:val="-1909835108"/>
        <w:placeholder>
          <w:docPart w:val="593A398784724A4CA5B35074F7CA58F1"/>
        </w:placeholder>
        <w:comboBox>
          <w:listItem w:displayText="请选择适当的引导语" w:value="请选择适当的引导语"/>
          <w:listItem w:displayText="下列术语和定义适用于本文件。" w:value="下列术语和定义适用于本文件。"/>
          <w:listItem w:displayText="……界定的术语和定义适用于本文件。" w:value="……界定的术语和定义适用于本文件。"/>
          <w:listItem w:displayText="……界定的以及下列术语和定义适用于本文件。" w:value="……界定的以及下列术语和定义适用于本文件。"/>
          <w:listItem w:displayText="本文件没有需要界定的术语和定义。" w:value="本文件没有需要界定的术语和定义。"/>
        </w:comboBox>
      </w:sdtPr>
      <w:sdtContent>
        <w:p w14:paraId="66E8904E">
          <w:pPr>
            <w:pStyle w:val="56"/>
            <w:ind w:firstLine="420"/>
          </w:pPr>
          <w:bookmarkStart w:id="46" w:name="_Toc26986532"/>
          <w:bookmarkEnd w:id="46"/>
          <w:r>
            <w:t>GB/T 29317界定的以及下列术语和定义适用于本文件。</w:t>
          </w:r>
        </w:p>
      </w:sdtContent>
    </w:sdt>
    <w:p w14:paraId="02F4E32C">
      <w:pPr>
        <w:pStyle w:val="105"/>
        <w:spacing w:before="120" w:after="120"/>
      </w:pPr>
      <w:bookmarkStart w:id="47" w:name="_Toc217919519"/>
      <w:bookmarkEnd w:id="47"/>
    </w:p>
    <w:p w14:paraId="160E2E6A">
      <w:pPr>
        <w:pStyle w:val="56"/>
        <w:ind w:firstLine="420"/>
        <w:rPr>
          <w:rFonts w:hint="eastAsia" w:ascii="黑体" w:hAnsi="黑体" w:eastAsia="黑体"/>
        </w:rPr>
      </w:pPr>
      <w:r>
        <w:rPr>
          <w:rFonts w:hint="eastAsia" w:ascii="黑体" w:hAnsi="黑体" w:eastAsia="黑体"/>
        </w:rPr>
        <w:t>电动汽车充换电站 EV charging and battery-swapping station</w:t>
      </w:r>
    </w:p>
    <w:p w14:paraId="07BBB281">
      <w:pPr>
        <w:pStyle w:val="56"/>
        <w:ind w:firstLine="420"/>
      </w:pPr>
      <w:r>
        <w:rPr>
          <w:rFonts w:hint="eastAsia"/>
        </w:rPr>
        <w:t>通过电动汽车充电站与电池更换站一体化协同建设，为电动汽车提供动力电池充电服务及换电服务的专用场所。</w:t>
      </w:r>
    </w:p>
    <w:p w14:paraId="46BBB616">
      <w:pPr>
        <w:pStyle w:val="105"/>
        <w:spacing w:before="120" w:after="120"/>
      </w:pPr>
      <w:bookmarkStart w:id="48" w:name="_Toc217919520"/>
      <w:bookmarkEnd w:id="48"/>
    </w:p>
    <w:p w14:paraId="1867C5D2">
      <w:pPr>
        <w:pStyle w:val="56"/>
        <w:ind w:firstLine="420"/>
        <w:rPr>
          <w:rFonts w:hint="eastAsia" w:ascii="黑体" w:hAnsi="黑体" w:eastAsia="黑体"/>
        </w:rPr>
      </w:pPr>
      <w:r>
        <w:rPr>
          <w:rFonts w:hint="eastAsia" w:ascii="黑体" w:hAnsi="黑体" w:eastAsia="黑体"/>
        </w:rPr>
        <w:t>充电仓 charging bay</w:t>
      </w:r>
    </w:p>
    <w:p w14:paraId="2A4555CE">
      <w:pPr>
        <w:pStyle w:val="56"/>
        <w:ind w:firstLine="420"/>
      </w:pPr>
      <w:r>
        <w:rPr>
          <w:rFonts w:hint="eastAsia"/>
        </w:rPr>
        <w:t>用于电动汽车电池集中存储、充电的仓室。</w:t>
      </w:r>
    </w:p>
    <w:p w14:paraId="40F99900">
      <w:pPr>
        <w:pStyle w:val="105"/>
        <w:spacing w:before="120" w:after="120"/>
      </w:pPr>
      <w:bookmarkStart w:id="49" w:name="_Toc217919521"/>
      <w:bookmarkEnd w:id="49"/>
    </w:p>
    <w:p w14:paraId="68EDDD13">
      <w:pPr>
        <w:pStyle w:val="56"/>
        <w:ind w:firstLine="420"/>
        <w:rPr>
          <w:rFonts w:hint="eastAsia" w:ascii="黑体" w:hAnsi="黑体" w:eastAsia="黑体"/>
        </w:rPr>
      </w:pPr>
      <w:r>
        <w:rPr>
          <w:rFonts w:hint="eastAsia" w:ascii="黑体" w:hAnsi="黑体" w:eastAsia="黑体"/>
        </w:rPr>
        <w:t>换电仓 battery-swap bay</w:t>
      </w:r>
    </w:p>
    <w:p w14:paraId="56B3EE45">
      <w:pPr>
        <w:pStyle w:val="56"/>
        <w:ind w:firstLine="420"/>
      </w:pPr>
      <w:r>
        <w:rPr>
          <w:rFonts w:hint="eastAsia"/>
        </w:rPr>
        <w:t>用于电动汽车电池更换、存储的仓室。</w:t>
      </w:r>
    </w:p>
    <w:p w14:paraId="1B112FDF">
      <w:pPr>
        <w:pStyle w:val="105"/>
        <w:spacing w:before="120" w:after="120"/>
      </w:pPr>
      <w:bookmarkStart w:id="50" w:name="_Toc217919522"/>
      <w:bookmarkEnd w:id="50"/>
    </w:p>
    <w:p w14:paraId="7DDB413B">
      <w:pPr>
        <w:pStyle w:val="56"/>
        <w:ind w:firstLine="420"/>
        <w:rPr>
          <w:rFonts w:hint="eastAsia" w:ascii="黑体" w:hAnsi="黑体" w:eastAsia="黑体"/>
        </w:rPr>
      </w:pPr>
      <w:r>
        <w:rPr>
          <w:rFonts w:hint="eastAsia" w:ascii="黑体" w:hAnsi="黑体" w:eastAsia="黑体"/>
        </w:rPr>
        <w:t>换电主站房 battery swapping main station building</w:t>
      </w:r>
    </w:p>
    <w:p w14:paraId="1479D765">
      <w:pPr>
        <w:pStyle w:val="56"/>
        <w:ind w:firstLine="420"/>
      </w:pPr>
      <w:r>
        <w:rPr>
          <w:rFonts w:hint="eastAsia"/>
        </w:rPr>
        <w:t>包括电池充电仓、换电仓，并通过空间集成与设备联动实现充换电服务的一体化站房。</w:t>
      </w:r>
    </w:p>
    <w:p w14:paraId="2BA26C31">
      <w:pPr>
        <w:pStyle w:val="105"/>
        <w:spacing w:before="120" w:after="120"/>
      </w:pPr>
      <w:bookmarkStart w:id="51" w:name="_Toc217919523"/>
      <w:bookmarkEnd w:id="51"/>
    </w:p>
    <w:p w14:paraId="1B01272A">
      <w:pPr>
        <w:pStyle w:val="56"/>
        <w:ind w:firstLine="420"/>
        <w:rPr>
          <w:rFonts w:hint="eastAsia" w:ascii="黑体" w:hAnsi="黑体" w:eastAsia="黑体"/>
        </w:rPr>
      </w:pPr>
      <w:r>
        <w:rPr>
          <w:rFonts w:hint="eastAsia" w:ascii="黑体" w:hAnsi="黑体" w:eastAsia="黑体"/>
        </w:rPr>
        <w:t>应急处置仓 fire emergency handling compartment</w:t>
      </w:r>
    </w:p>
    <w:p w14:paraId="4D44BE3E">
      <w:pPr>
        <w:pStyle w:val="56"/>
        <w:ind w:firstLine="420"/>
      </w:pPr>
      <w:r>
        <w:rPr>
          <w:rFonts w:hint="eastAsia"/>
        </w:rPr>
        <w:t>设置于充换电站内对热失控电池进行应急处置的仓室，具备火源隔离、冷却灭火等功能。</w:t>
      </w:r>
    </w:p>
    <w:p w14:paraId="137F0638">
      <w:pPr>
        <w:pStyle w:val="104"/>
        <w:spacing w:before="240" w:after="240"/>
      </w:pPr>
      <w:bookmarkStart w:id="52" w:name="_Toc217919524"/>
      <w:r>
        <w:rPr>
          <w:rFonts w:hint="eastAsia"/>
        </w:rPr>
        <w:t>基本要求</w:t>
      </w:r>
      <w:bookmarkEnd w:id="52"/>
    </w:p>
    <w:p w14:paraId="4108488A">
      <w:pPr>
        <w:pStyle w:val="162"/>
      </w:pPr>
      <w:r>
        <w:rPr>
          <w:rFonts w:hint="eastAsia"/>
        </w:rPr>
        <w:t>充换电站分级应按照GB 51077—2024中4.1.3的规定执行。</w:t>
      </w:r>
    </w:p>
    <w:p w14:paraId="75D3ACAC">
      <w:pPr>
        <w:pStyle w:val="162"/>
      </w:pPr>
      <w:r>
        <w:rPr>
          <w:rFonts w:hint="eastAsia"/>
        </w:rPr>
        <w:t>充换电站的集中充电区应符合GB 50966的规定。</w:t>
      </w:r>
    </w:p>
    <w:p w14:paraId="54943AD1">
      <w:pPr>
        <w:pStyle w:val="162"/>
      </w:pPr>
      <w:r>
        <w:rPr>
          <w:rFonts w:hint="eastAsia"/>
        </w:rPr>
        <w:t>充换电站建（构）筑物的耐火等级不应低于二级，建筑构件应采用不燃材料。</w:t>
      </w:r>
    </w:p>
    <w:p w14:paraId="55A15956">
      <w:pPr>
        <w:pStyle w:val="162"/>
      </w:pPr>
      <w:r>
        <w:rPr>
          <w:rFonts w:hint="eastAsia"/>
        </w:rPr>
        <w:t>充换电站建（构）筑物的顶棚、墙面装修应采用不燃材料，地面装修应采用不低于B1级的材料。</w:t>
      </w:r>
    </w:p>
    <w:p w14:paraId="29ED2A49">
      <w:pPr>
        <w:pStyle w:val="162"/>
      </w:pPr>
      <w:r>
        <w:rPr>
          <w:rFonts w:hint="eastAsia"/>
        </w:rPr>
        <w:t>穿越不同仓室管线的空洞、缝隙应采用防火封堵材料填塞密实，防火封堵的耐火性能不应低于防火分隔部位的耐火性能要求。</w:t>
      </w:r>
    </w:p>
    <w:p w14:paraId="0A7BF788">
      <w:pPr>
        <w:pStyle w:val="162"/>
      </w:pPr>
      <w:r>
        <w:rPr>
          <w:rFonts w:hint="eastAsia"/>
        </w:rPr>
        <w:t>消防用电设备应采用双回路供电或不间断电源装置，持续供电时间不小于2.0 h。消防配电线路宜与其他配电线路分开敷设在不同的电缆井、沟内；敷设在同一电缆井、沟内时，应分别布置在电缆井、沟的两侧；消防配电线路应采用矿物绝缘类不燃性电缆。</w:t>
      </w:r>
    </w:p>
    <w:p w14:paraId="50D3DB0C">
      <w:pPr>
        <w:pStyle w:val="162"/>
      </w:pPr>
      <w:r>
        <w:rPr>
          <w:rFonts w:hint="eastAsia"/>
        </w:rPr>
        <w:t>充电仓内充电机应采用专用的供电线路，并应在电池热失控或火灾确认后自动切断充电机的供电电源，且不应切断换电机器人供电电源。</w:t>
      </w:r>
    </w:p>
    <w:p w14:paraId="6A872F80">
      <w:pPr>
        <w:pStyle w:val="162"/>
      </w:pPr>
      <w:r>
        <w:rPr>
          <w:rFonts w:hint="eastAsia"/>
        </w:rPr>
        <w:t>换电机器人配电线路应采取高温防护措施。</w:t>
      </w:r>
    </w:p>
    <w:p w14:paraId="1DD6B9F3">
      <w:pPr>
        <w:pStyle w:val="162"/>
      </w:pPr>
      <w:r>
        <w:rPr>
          <w:rFonts w:hint="eastAsia"/>
        </w:rPr>
        <w:t>充换电站内发热部件及功率部件之间应使用不燃材料分隔。</w:t>
      </w:r>
    </w:p>
    <w:p w14:paraId="1CA00E3A">
      <w:pPr>
        <w:pStyle w:val="104"/>
        <w:spacing w:before="240" w:after="240"/>
      </w:pPr>
      <w:bookmarkStart w:id="53" w:name="_Toc217919525"/>
      <w:r>
        <w:rPr>
          <w:rFonts w:hint="eastAsia"/>
        </w:rPr>
        <w:t>总平面布置</w:t>
      </w:r>
      <w:bookmarkEnd w:id="53"/>
    </w:p>
    <w:p w14:paraId="14E4D64F">
      <w:pPr>
        <w:pStyle w:val="162"/>
      </w:pPr>
      <w:r>
        <w:rPr>
          <w:rFonts w:hint="eastAsia"/>
        </w:rPr>
        <w:t>充换电站应独立设置，不应在地下设置。</w:t>
      </w:r>
    </w:p>
    <w:p w14:paraId="29FE5BCF">
      <w:pPr>
        <w:pStyle w:val="162"/>
      </w:pPr>
      <w:r>
        <w:rPr>
          <w:rFonts w:hint="eastAsia"/>
        </w:rPr>
        <w:t>充换电站不应设置在以下场所：</w:t>
      </w:r>
    </w:p>
    <w:p w14:paraId="1E14E3CB">
      <w:pPr>
        <w:pStyle w:val="174"/>
      </w:pPr>
      <w:r>
        <w:rPr>
          <w:rFonts w:hint="eastAsia"/>
        </w:rPr>
        <w:t>有潜在火灾或爆炸危险的场所；</w:t>
      </w:r>
    </w:p>
    <w:p w14:paraId="2273B0F9">
      <w:pPr>
        <w:pStyle w:val="174"/>
      </w:pPr>
      <w:r>
        <w:rPr>
          <w:rFonts w:hint="eastAsia"/>
        </w:rPr>
        <w:t>易产生可燃气体积聚的油性植物种植区；</w:t>
      </w:r>
    </w:p>
    <w:p w14:paraId="4B590C36">
      <w:pPr>
        <w:pStyle w:val="174"/>
      </w:pPr>
      <w:r>
        <w:rPr>
          <w:rFonts w:hint="eastAsia"/>
        </w:rPr>
        <w:t>多尘或有腐蚀性气体的场所，或污染源盛行风向的下风侧；</w:t>
      </w:r>
    </w:p>
    <w:p w14:paraId="32363F98">
      <w:pPr>
        <w:pStyle w:val="174"/>
      </w:pPr>
      <w:r>
        <w:rPr>
          <w:rFonts w:hint="eastAsia"/>
        </w:rPr>
        <w:t>地势低洼或有积水可能的场所；</w:t>
      </w:r>
    </w:p>
    <w:p w14:paraId="66328B19">
      <w:pPr>
        <w:pStyle w:val="174"/>
      </w:pPr>
      <w:r>
        <w:rPr>
          <w:rFonts w:hint="eastAsia"/>
        </w:rPr>
        <w:t>有剧烈振动或高温的场所；</w:t>
      </w:r>
    </w:p>
    <w:p w14:paraId="3C0F38F7">
      <w:pPr>
        <w:pStyle w:val="174"/>
      </w:pPr>
      <w:r>
        <w:rPr>
          <w:rFonts w:hint="eastAsia"/>
        </w:rPr>
        <w:t>有重要文物或开采后对充换电站有影响的矿藏地点；</w:t>
      </w:r>
    </w:p>
    <w:p w14:paraId="2F093160">
      <w:pPr>
        <w:pStyle w:val="174"/>
      </w:pPr>
      <w:r>
        <w:rPr>
          <w:rFonts w:hint="eastAsia"/>
        </w:rPr>
        <w:t>城市干道的交叉路口和交通繁忙路段附近；</w:t>
      </w:r>
    </w:p>
    <w:p w14:paraId="0EB7FAF5">
      <w:pPr>
        <w:pStyle w:val="174"/>
      </w:pPr>
      <w:r>
        <w:rPr>
          <w:rFonts w:hint="eastAsia"/>
        </w:rPr>
        <w:t>甲类和乙类物品生产厂房、库房、液体储罐区等场所；</w:t>
      </w:r>
    </w:p>
    <w:p w14:paraId="62B00448">
      <w:pPr>
        <w:pStyle w:val="174"/>
      </w:pPr>
      <w:r>
        <w:rPr>
          <w:rFonts w:hint="eastAsia"/>
        </w:rPr>
        <w:t>民用建筑内。</w:t>
      </w:r>
    </w:p>
    <w:p w14:paraId="796FA48B">
      <w:pPr>
        <w:pStyle w:val="162"/>
      </w:pPr>
      <w:r>
        <w:rPr>
          <w:rFonts w:hint="eastAsia"/>
        </w:rPr>
        <w:t>充换电站应设置消防车道，消防车道的设置应符合GB 55037的规定。</w:t>
      </w:r>
    </w:p>
    <w:p w14:paraId="592810B9">
      <w:pPr>
        <w:pStyle w:val="162"/>
      </w:pPr>
      <w:r>
        <w:rPr>
          <w:rFonts w:hint="eastAsia"/>
        </w:rPr>
        <w:t>充换电站毗邻汽车加油、加气、加氢站设置时，防火间距不应小于25.0 m。当采取探测报警、灭火处置以及防爆泄爆等防护措施时，防火间距不应小于15.0 m。充换电站毗邻汽车加油、加气、加氢站设置时，与埋地油气储罐、加油机、加气机、油管通气口、油气回收处理装置等可燃液体或可燃气体设备的防火间距不应小于25.0 m。</w:t>
      </w:r>
    </w:p>
    <w:p w14:paraId="71165C60">
      <w:pPr>
        <w:pStyle w:val="162"/>
      </w:pPr>
      <w:r>
        <w:rPr>
          <w:rFonts w:hint="eastAsia"/>
        </w:rPr>
        <w:t>当充换电站的充电仓与车辆通行道路相邻时，充电仓与道路之间应设置保护充电仓的防撞柱或防撞栏，高度不应小于0.5 m。</w:t>
      </w:r>
    </w:p>
    <w:p w14:paraId="3E97D2EE">
      <w:pPr>
        <w:pStyle w:val="162"/>
      </w:pPr>
      <w:r>
        <w:rPr>
          <w:rFonts w:hint="eastAsia"/>
        </w:rPr>
        <w:t>一、二、三级充换电站应设置事故电池紧急转移处置装置，并应设置应急处置仓。</w:t>
      </w:r>
    </w:p>
    <w:p w14:paraId="1472DA97">
      <w:pPr>
        <w:pStyle w:val="104"/>
        <w:spacing w:before="240" w:after="240"/>
      </w:pPr>
      <w:bookmarkStart w:id="54" w:name="_Toc217919526"/>
      <w:r>
        <w:rPr>
          <w:rFonts w:hint="eastAsia"/>
        </w:rPr>
        <w:t>防火构造与安全疏散</w:t>
      </w:r>
      <w:bookmarkEnd w:id="54"/>
    </w:p>
    <w:p w14:paraId="51C2AC92">
      <w:pPr>
        <w:pStyle w:val="162"/>
      </w:pPr>
      <w:r>
        <w:rPr>
          <w:rFonts w:hint="eastAsia"/>
        </w:rPr>
        <w:t>应急处置仓宜独立设置，其与充电仓或换电仓的防火间距不应小于3.0 m。当贴邻充电仓或换电仓时，其仓壁的耐火极限不低于3.0 h。</w:t>
      </w:r>
    </w:p>
    <w:p w14:paraId="34633262">
      <w:pPr>
        <w:pStyle w:val="162"/>
      </w:pPr>
      <w:r>
        <w:rPr>
          <w:rFonts w:hint="eastAsia"/>
        </w:rPr>
        <w:t>预装式充换电站换电仓、充电仓的耐火极限不应低于1.0 h，应急处置仓的耐火极限不应低于1.5 h。</w:t>
      </w:r>
    </w:p>
    <w:p w14:paraId="2F5B5550">
      <w:pPr>
        <w:pStyle w:val="162"/>
      </w:pPr>
      <w:r>
        <w:rPr>
          <w:rFonts w:hint="eastAsia"/>
        </w:rPr>
        <w:t>换电主站房与站外建（构）筑物的防火间距不应小于表1的规定。</w:t>
      </w:r>
    </w:p>
    <w:p w14:paraId="4086BA40">
      <w:pPr>
        <w:pStyle w:val="112"/>
        <w:spacing w:before="120" w:after="120"/>
      </w:pPr>
      <w:r>
        <w:rPr>
          <w:rFonts w:hint="eastAsia"/>
        </w:rPr>
        <w:t>换电主站房与站外建（构）筑物的防火间距</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2400"/>
        <w:gridCol w:w="2410"/>
        <w:gridCol w:w="1134"/>
        <w:gridCol w:w="1134"/>
        <w:gridCol w:w="1134"/>
        <w:gridCol w:w="1122"/>
      </w:tblGrid>
      <w:tr w14:paraId="65EC044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4810" w:type="dxa"/>
            <w:gridSpan w:val="2"/>
            <w:tcBorders>
              <w:top w:val="single" w:color="auto" w:sz="8" w:space="0"/>
              <w:bottom w:val="single" w:color="auto" w:sz="8" w:space="0"/>
            </w:tcBorders>
            <w:vAlign w:val="center"/>
          </w:tcPr>
          <w:p w14:paraId="3B697E5D">
            <w:pPr>
              <w:pStyle w:val="178"/>
            </w:pPr>
            <w:r>
              <w:rPr>
                <w:rFonts w:hint="eastAsia"/>
              </w:rPr>
              <w:t>站外建(构)筑物</w:t>
            </w:r>
          </w:p>
        </w:tc>
        <w:tc>
          <w:tcPr>
            <w:tcW w:w="1134" w:type="dxa"/>
            <w:tcBorders>
              <w:top w:val="single" w:color="auto" w:sz="8" w:space="0"/>
              <w:bottom w:val="single" w:color="auto" w:sz="8" w:space="0"/>
            </w:tcBorders>
          </w:tcPr>
          <w:p w14:paraId="592181D6">
            <w:pPr>
              <w:pStyle w:val="178"/>
            </w:pPr>
            <w:r>
              <w:rPr>
                <w:rFonts w:hint="eastAsia"/>
              </w:rPr>
              <w:t>一级充换电站换电主站房</w:t>
            </w:r>
          </w:p>
        </w:tc>
        <w:tc>
          <w:tcPr>
            <w:tcW w:w="1134" w:type="dxa"/>
            <w:tcBorders>
              <w:top w:val="single" w:color="auto" w:sz="8" w:space="0"/>
              <w:bottom w:val="single" w:color="auto" w:sz="8" w:space="0"/>
            </w:tcBorders>
          </w:tcPr>
          <w:p w14:paraId="757ED697">
            <w:pPr>
              <w:pStyle w:val="178"/>
            </w:pPr>
            <w:r>
              <w:rPr>
                <w:rFonts w:hint="eastAsia"/>
              </w:rPr>
              <w:t>二级充换电站换电主站房</w:t>
            </w:r>
          </w:p>
        </w:tc>
        <w:tc>
          <w:tcPr>
            <w:tcW w:w="1134" w:type="dxa"/>
            <w:tcBorders>
              <w:top w:val="single" w:color="auto" w:sz="8" w:space="0"/>
              <w:bottom w:val="single" w:color="auto" w:sz="8" w:space="0"/>
            </w:tcBorders>
          </w:tcPr>
          <w:p w14:paraId="1DFB559F">
            <w:pPr>
              <w:pStyle w:val="178"/>
            </w:pPr>
            <w:r>
              <w:rPr>
                <w:rFonts w:hint="eastAsia"/>
              </w:rPr>
              <w:t>三级充换电站换电主站房</w:t>
            </w:r>
          </w:p>
        </w:tc>
        <w:tc>
          <w:tcPr>
            <w:tcW w:w="1122" w:type="dxa"/>
            <w:tcBorders>
              <w:top w:val="single" w:color="auto" w:sz="8" w:space="0"/>
              <w:bottom w:val="single" w:color="auto" w:sz="8" w:space="0"/>
            </w:tcBorders>
          </w:tcPr>
          <w:p w14:paraId="4E10647E">
            <w:pPr>
              <w:pStyle w:val="178"/>
            </w:pPr>
            <w:r>
              <w:rPr>
                <w:rFonts w:hint="eastAsia"/>
              </w:rPr>
              <w:t>四级充换电站换电主站房</w:t>
            </w:r>
          </w:p>
        </w:tc>
      </w:tr>
      <w:tr w14:paraId="0BE3C74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810" w:type="dxa"/>
            <w:gridSpan w:val="2"/>
            <w:tcBorders>
              <w:top w:val="single" w:color="auto" w:sz="8" w:space="0"/>
            </w:tcBorders>
          </w:tcPr>
          <w:p w14:paraId="2A6DBF3D">
            <w:pPr>
              <w:pStyle w:val="178"/>
              <w:rPr>
                <w:rFonts w:hint="eastAsia" w:hAnsi="宋体"/>
              </w:rPr>
            </w:pPr>
            <w:r>
              <w:rPr>
                <w:rFonts w:hint="eastAsia" w:hAnsi="宋体"/>
              </w:rPr>
              <w:t>重要建筑物</w:t>
            </w:r>
          </w:p>
        </w:tc>
        <w:tc>
          <w:tcPr>
            <w:tcW w:w="1134" w:type="dxa"/>
            <w:tcBorders>
              <w:top w:val="single" w:color="auto" w:sz="8" w:space="0"/>
            </w:tcBorders>
            <w:vAlign w:val="center"/>
          </w:tcPr>
          <w:p w14:paraId="4F4E42A7">
            <w:pPr>
              <w:pStyle w:val="178"/>
              <w:rPr>
                <w:rFonts w:hint="eastAsia" w:hAnsi="宋体"/>
              </w:rPr>
            </w:pPr>
            <w:r>
              <w:rPr>
                <w:rFonts w:hint="eastAsia" w:hAnsi="宋体"/>
              </w:rPr>
              <w:t>35.0 m</w:t>
            </w:r>
          </w:p>
        </w:tc>
        <w:tc>
          <w:tcPr>
            <w:tcW w:w="1134" w:type="dxa"/>
            <w:tcBorders>
              <w:top w:val="single" w:color="auto" w:sz="8" w:space="0"/>
            </w:tcBorders>
            <w:vAlign w:val="center"/>
          </w:tcPr>
          <w:p w14:paraId="085FE30D">
            <w:pPr>
              <w:pStyle w:val="178"/>
              <w:rPr>
                <w:rFonts w:hint="eastAsia" w:hAnsi="宋体"/>
              </w:rPr>
            </w:pPr>
            <w:r>
              <w:rPr>
                <w:rFonts w:hint="eastAsia" w:hAnsi="宋体"/>
              </w:rPr>
              <w:t>35.0 m</w:t>
            </w:r>
          </w:p>
        </w:tc>
        <w:tc>
          <w:tcPr>
            <w:tcW w:w="1134" w:type="dxa"/>
            <w:tcBorders>
              <w:top w:val="single" w:color="auto" w:sz="8" w:space="0"/>
            </w:tcBorders>
            <w:vAlign w:val="center"/>
          </w:tcPr>
          <w:p w14:paraId="61963027">
            <w:pPr>
              <w:pStyle w:val="178"/>
              <w:rPr>
                <w:rFonts w:hint="eastAsia" w:hAnsi="宋体"/>
              </w:rPr>
            </w:pPr>
            <w:r>
              <w:rPr>
                <w:rFonts w:hint="eastAsia" w:hAnsi="宋体"/>
              </w:rPr>
              <w:t>35.0 m</w:t>
            </w:r>
          </w:p>
        </w:tc>
        <w:tc>
          <w:tcPr>
            <w:tcW w:w="1122" w:type="dxa"/>
            <w:tcBorders>
              <w:top w:val="single" w:color="auto" w:sz="8" w:space="0"/>
            </w:tcBorders>
            <w:vAlign w:val="center"/>
          </w:tcPr>
          <w:p w14:paraId="59C23E7A">
            <w:pPr>
              <w:pStyle w:val="178"/>
              <w:rPr>
                <w:rFonts w:hint="eastAsia" w:hAnsi="宋体"/>
              </w:rPr>
            </w:pPr>
            <w:r>
              <w:rPr>
                <w:rFonts w:hint="eastAsia" w:hAnsi="宋体"/>
              </w:rPr>
              <w:t>15.0 m</w:t>
            </w:r>
          </w:p>
        </w:tc>
      </w:tr>
      <w:tr w14:paraId="5DA0445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810" w:type="dxa"/>
            <w:gridSpan w:val="2"/>
          </w:tcPr>
          <w:p w14:paraId="3C5FE8E6">
            <w:pPr>
              <w:pStyle w:val="178"/>
              <w:rPr>
                <w:rFonts w:hint="eastAsia" w:hAnsi="宋体"/>
              </w:rPr>
            </w:pPr>
            <w:r>
              <w:rPr>
                <w:rFonts w:hint="eastAsia" w:hAnsi="宋体"/>
              </w:rPr>
              <w:t>民用建筑物</w:t>
            </w:r>
          </w:p>
        </w:tc>
        <w:tc>
          <w:tcPr>
            <w:tcW w:w="1134" w:type="dxa"/>
            <w:vAlign w:val="center"/>
          </w:tcPr>
          <w:p w14:paraId="467682B1">
            <w:pPr>
              <w:pStyle w:val="178"/>
              <w:rPr>
                <w:rFonts w:hint="eastAsia" w:hAnsi="宋体"/>
              </w:rPr>
            </w:pPr>
            <w:r>
              <w:rPr>
                <w:rFonts w:hint="eastAsia" w:hAnsi="宋体"/>
              </w:rPr>
              <w:t>11.0 m</w:t>
            </w:r>
          </w:p>
        </w:tc>
        <w:tc>
          <w:tcPr>
            <w:tcW w:w="1134" w:type="dxa"/>
            <w:vAlign w:val="center"/>
          </w:tcPr>
          <w:p w14:paraId="4B80908C">
            <w:pPr>
              <w:pStyle w:val="178"/>
              <w:rPr>
                <w:rFonts w:hint="eastAsia" w:hAnsi="宋体"/>
              </w:rPr>
            </w:pPr>
            <w:r>
              <w:rPr>
                <w:rFonts w:hint="eastAsia" w:hAnsi="宋体"/>
              </w:rPr>
              <w:t>8.5 m</w:t>
            </w:r>
          </w:p>
        </w:tc>
        <w:tc>
          <w:tcPr>
            <w:tcW w:w="1134" w:type="dxa"/>
            <w:vAlign w:val="center"/>
          </w:tcPr>
          <w:p w14:paraId="1E36394E">
            <w:pPr>
              <w:pStyle w:val="178"/>
              <w:rPr>
                <w:rFonts w:hint="eastAsia" w:hAnsi="宋体"/>
              </w:rPr>
            </w:pPr>
            <w:r>
              <w:rPr>
                <w:rFonts w:hint="eastAsia" w:hAnsi="宋体"/>
              </w:rPr>
              <w:t>7.0 m</w:t>
            </w:r>
          </w:p>
        </w:tc>
        <w:tc>
          <w:tcPr>
            <w:tcW w:w="1122" w:type="dxa"/>
            <w:vAlign w:val="center"/>
          </w:tcPr>
          <w:p w14:paraId="21413523">
            <w:pPr>
              <w:pStyle w:val="178"/>
              <w:rPr>
                <w:rFonts w:hint="eastAsia" w:hAnsi="宋体"/>
              </w:rPr>
            </w:pPr>
            <w:r>
              <w:rPr>
                <w:rFonts w:hint="eastAsia" w:hAnsi="宋体"/>
              </w:rPr>
              <w:t>6.0 m</w:t>
            </w:r>
          </w:p>
        </w:tc>
      </w:tr>
      <w:tr w14:paraId="3814BB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810" w:type="dxa"/>
            <w:gridSpan w:val="2"/>
          </w:tcPr>
          <w:p w14:paraId="686AF2DB">
            <w:pPr>
              <w:pStyle w:val="178"/>
              <w:rPr>
                <w:rFonts w:hint="eastAsia" w:hAnsi="宋体"/>
              </w:rPr>
            </w:pPr>
            <w:r>
              <w:rPr>
                <w:rFonts w:hint="eastAsia" w:hAnsi="宋体"/>
              </w:rPr>
              <w:t>明火地点或散发火花地点</w:t>
            </w:r>
          </w:p>
        </w:tc>
        <w:tc>
          <w:tcPr>
            <w:tcW w:w="1134" w:type="dxa"/>
            <w:vAlign w:val="center"/>
          </w:tcPr>
          <w:p w14:paraId="69F3A44E">
            <w:pPr>
              <w:pStyle w:val="178"/>
              <w:rPr>
                <w:rFonts w:hint="eastAsia" w:hAnsi="宋体"/>
              </w:rPr>
            </w:pPr>
            <w:r>
              <w:rPr>
                <w:rFonts w:hint="eastAsia" w:hAnsi="宋体"/>
              </w:rPr>
              <w:t>21.0 m</w:t>
            </w:r>
          </w:p>
        </w:tc>
        <w:tc>
          <w:tcPr>
            <w:tcW w:w="1134" w:type="dxa"/>
            <w:vAlign w:val="center"/>
          </w:tcPr>
          <w:p w14:paraId="42F341FE">
            <w:pPr>
              <w:pStyle w:val="178"/>
              <w:rPr>
                <w:rFonts w:hint="eastAsia" w:hAnsi="宋体"/>
              </w:rPr>
            </w:pPr>
            <w:r>
              <w:rPr>
                <w:rFonts w:hint="eastAsia" w:hAnsi="宋体"/>
              </w:rPr>
              <w:t>17.5 m</w:t>
            </w:r>
          </w:p>
        </w:tc>
        <w:tc>
          <w:tcPr>
            <w:tcW w:w="1134" w:type="dxa"/>
            <w:vAlign w:val="center"/>
          </w:tcPr>
          <w:p w14:paraId="09377835">
            <w:pPr>
              <w:pStyle w:val="178"/>
              <w:rPr>
                <w:rFonts w:hint="eastAsia" w:hAnsi="宋体"/>
              </w:rPr>
            </w:pPr>
            <w:r>
              <w:rPr>
                <w:rFonts w:hint="eastAsia" w:hAnsi="宋体"/>
              </w:rPr>
              <w:t>12.5 m</w:t>
            </w:r>
          </w:p>
        </w:tc>
        <w:tc>
          <w:tcPr>
            <w:tcW w:w="1122" w:type="dxa"/>
            <w:vAlign w:val="center"/>
          </w:tcPr>
          <w:p w14:paraId="300B2EF2">
            <w:pPr>
              <w:pStyle w:val="178"/>
              <w:rPr>
                <w:rFonts w:hint="eastAsia" w:hAnsi="宋体"/>
              </w:rPr>
            </w:pPr>
            <w:r>
              <w:rPr>
                <w:rFonts w:hint="eastAsia" w:hAnsi="宋体"/>
              </w:rPr>
              <w:t>12.5 m</w:t>
            </w:r>
          </w:p>
        </w:tc>
      </w:tr>
      <w:tr w14:paraId="218ED01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810" w:type="dxa"/>
            <w:gridSpan w:val="2"/>
          </w:tcPr>
          <w:p w14:paraId="0E662ED2">
            <w:pPr>
              <w:pStyle w:val="178"/>
              <w:rPr>
                <w:rFonts w:hint="eastAsia" w:hAnsi="宋体"/>
              </w:rPr>
            </w:pPr>
            <w:r>
              <w:rPr>
                <w:rFonts w:hint="eastAsia" w:hAnsi="宋体"/>
              </w:rPr>
              <w:t>甲类物品生产厂房、库房和甲类液体储罐(区)</w:t>
            </w:r>
          </w:p>
        </w:tc>
        <w:tc>
          <w:tcPr>
            <w:tcW w:w="1134" w:type="dxa"/>
            <w:vAlign w:val="center"/>
          </w:tcPr>
          <w:p w14:paraId="011EDDF3">
            <w:pPr>
              <w:pStyle w:val="178"/>
              <w:rPr>
                <w:rFonts w:hint="eastAsia" w:hAnsi="宋体"/>
              </w:rPr>
            </w:pPr>
            <w:r>
              <w:rPr>
                <w:rFonts w:hint="eastAsia" w:hAnsi="宋体"/>
              </w:rPr>
              <w:t>17.5 m</w:t>
            </w:r>
          </w:p>
        </w:tc>
        <w:tc>
          <w:tcPr>
            <w:tcW w:w="1134" w:type="dxa"/>
            <w:vAlign w:val="center"/>
          </w:tcPr>
          <w:p w14:paraId="18355479">
            <w:pPr>
              <w:pStyle w:val="178"/>
              <w:rPr>
                <w:rFonts w:hint="eastAsia" w:hAnsi="宋体"/>
              </w:rPr>
            </w:pPr>
            <w:r>
              <w:rPr>
                <w:rFonts w:hint="eastAsia" w:hAnsi="宋体"/>
              </w:rPr>
              <w:t>15.5 m</w:t>
            </w:r>
          </w:p>
        </w:tc>
        <w:tc>
          <w:tcPr>
            <w:tcW w:w="1134" w:type="dxa"/>
            <w:vAlign w:val="center"/>
          </w:tcPr>
          <w:p w14:paraId="50F66B57">
            <w:pPr>
              <w:pStyle w:val="178"/>
              <w:rPr>
                <w:rFonts w:hint="eastAsia" w:hAnsi="宋体"/>
              </w:rPr>
            </w:pPr>
            <w:r>
              <w:rPr>
                <w:rFonts w:hint="eastAsia" w:hAnsi="宋体"/>
              </w:rPr>
              <w:t>12.5 m</w:t>
            </w:r>
          </w:p>
        </w:tc>
        <w:tc>
          <w:tcPr>
            <w:tcW w:w="1122" w:type="dxa"/>
            <w:vAlign w:val="center"/>
          </w:tcPr>
          <w:p w14:paraId="1880D597">
            <w:pPr>
              <w:pStyle w:val="178"/>
              <w:rPr>
                <w:rFonts w:hint="eastAsia" w:hAnsi="宋体"/>
              </w:rPr>
            </w:pPr>
            <w:r>
              <w:rPr>
                <w:rFonts w:hint="eastAsia" w:hAnsi="宋体"/>
              </w:rPr>
              <w:t>12.0 m</w:t>
            </w:r>
          </w:p>
        </w:tc>
      </w:tr>
      <w:tr w14:paraId="01C9652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810" w:type="dxa"/>
            <w:gridSpan w:val="2"/>
          </w:tcPr>
          <w:p w14:paraId="7ED18161">
            <w:pPr>
              <w:pStyle w:val="178"/>
              <w:rPr>
                <w:rFonts w:hint="eastAsia" w:hAnsi="宋体"/>
              </w:rPr>
            </w:pPr>
            <w:r>
              <w:rPr>
                <w:rFonts w:hint="eastAsia" w:hAnsi="宋体"/>
              </w:rPr>
              <w:t>乙类物品生产厂房、库房和乙类液体储罐(区)</w:t>
            </w:r>
          </w:p>
        </w:tc>
        <w:tc>
          <w:tcPr>
            <w:tcW w:w="1134" w:type="dxa"/>
            <w:vAlign w:val="center"/>
          </w:tcPr>
          <w:p w14:paraId="465D5894">
            <w:pPr>
              <w:pStyle w:val="178"/>
              <w:rPr>
                <w:rFonts w:hint="eastAsia" w:hAnsi="宋体"/>
              </w:rPr>
            </w:pPr>
            <w:r>
              <w:rPr>
                <w:rFonts w:hint="eastAsia" w:hAnsi="宋体"/>
              </w:rPr>
              <w:t>17.5 m</w:t>
            </w:r>
          </w:p>
        </w:tc>
        <w:tc>
          <w:tcPr>
            <w:tcW w:w="1134" w:type="dxa"/>
            <w:vAlign w:val="center"/>
          </w:tcPr>
          <w:p w14:paraId="061C06CD">
            <w:pPr>
              <w:pStyle w:val="178"/>
              <w:rPr>
                <w:rFonts w:hint="eastAsia" w:hAnsi="宋体"/>
              </w:rPr>
            </w:pPr>
            <w:r>
              <w:rPr>
                <w:rFonts w:hint="eastAsia" w:hAnsi="宋体"/>
              </w:rPr>
              <w:t>15.5 m</w:t>
            </w:r>
          </w:p>
        </w:tc>
        <w:tc>
          <w:tcPr>
            <w:tcW w:w="1134" w:type="dxa"/>
            <w:vAlign w:val="center"/>
          </w:tcPr>
          <w:p w14:paraId="7C3DA290">
            <w:pPr>
              <w:pStyle w:val="178"/>
              <w:rPr>
                <w:rFonts w:hint="eastAsia" w:hAnsi="宋体"/>
              </w:rPr>
            </w:pPr>
            <w:r>
              <w:rPr>
                <w:rFonts w:hint="eastAsia" w:hAnsi="宋体"/>
              </w:rPr>
              <w:t>12.5 m</w:t>
            </w:r>
          </w:p>
        </w:tc>
        <w:tc>
          <w:tcPr>
            <w:tcW w:w="1122" w:type="dxa"/>
            <w:vAlign w:val="center"/>
          </w:tcPr>
          <w:p w14:paraId="63926213">
            <w:pPr>
              <w:pStyle w:val="178"/>
              <w:rPr>
                <w:rFonts w:hint="eastAsia" w:hAnsi="宋体"/>
              </w:rPr>
            </w:pPr>
            <w:r>
              <w:rPr>
                <w:rFonts w:hint="eastAsia" w:hAnsi="宋体"/>
              </w:rPr>
              <w:t>6.0 m</w:t>
            </w:r>
          </w:p>
        </w:tc>
      </w:tr>
      <w:tr w14:paraId="5E7CC767">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810" w:type="dxa"/>
            <w:gridSpan w:val="2"/>
          </w:tcPr>
          <w:p w14:paraId="263AFC89">
            <w:pPr>
              <w:pStyle w:val="178"/>
              <w:rPr>
                <w:rFonts w:hint="eastAsia" w:hAnsi="宋体"/>
              </w:rPr>
            </w:pPr>
            <w:r>
              <w:rPr>
                <w:rFonts w:hint="eastAsia" w:hAnsi="宋体"/>
              </w:rPr>
              <w:t>丙、丁、戊类物品生产厂房、库房和丙类液体储罐以及单罐容积不大于50 m的埋地甲、乙类液体储罐(区)</w:t>
            </w:r>
          </w:p>
        </w:tc>
        <w:tc>
          <w:tcPr>
            <w:tcW w:w="1134" w:type="dxa"/>
            <w:vAlign w:val="center"/>
          </w:tcPr>
          <w:p w14:paraId="3FF6EC6A">
            <w:pPr>
              <w:pStyle w:val="178"/>
              <w:rPr>
                <w:rFonts w:hint="eastAsia" w:hAnsi="宋体"/>
              </w:rPr>
            </w:pPr>
            <w:r>
              <w:rPr>
                <w:rFonts w:hint="eastAsia" w:hAnsi="宋体"/>
              </w:rPr>
              <w:t>12.5 m</w:t>
            </w:r>
          </w:p>
        </w:tc>
        <w:tc>
          <w:tcPr>
            <w:tcW w:w="1134" w:type="dxa"/>
            <w:vAlign w:val="center"/>
          </w:tcPr>
          <w:p w14:paraId="7ED8646A">
            <w:pPr>
              <w:pStyle w:val="178"/>
              <w:rPr>
                <w:rFonts w:hint="eastAsia" w:hAnsi="宋体"/>
              </w:rPr>
            </w:pPr>
            <w:r>
              <w:rPr>
                <w:rFonts w:hint="eastAsia" w:hAnsi="宋体"/>
              </w:rPr>
              <w:t>11.0 m</w:t>
            </w:r>
          </w:p>
        </w:tc>
        <w:tc>
          <w:tcPr>
            <w:tcW w:w="1134" w:type="dxa"/>
            <w:vAlign w:val="center"/>
          </w:tcPr>
          <w:p w14:paraId="4E912267">
            <w:pPr>
              <w:pStyle w:val="178"/>
              <w:rPr>
                <w:rFonts w:hint="eastAsia" w:hAnsi="宋体"/>
              </w:rPr>
            </w:pPr>
            <w:r>
              <w:rPr>
                <w:rFonts w:hint="eastAsia" w:hAnsi="宋体"/>
              </w:rPr>
              <w:t>10.5 m</w:t>
            </w:r>
          </w:p>
        </w:tc>
        <w:tc>
          <w:tcPr>
            <w:tcW w:w="1122" w:type="dxa"/>
            <w:vAlign w:val="center"/>
          </w:tcPr>
          <w:p w14:paraId="30E1B8D6">
            <w:pPr>
              <w:pStyle w:val="178"/>
              <w:rPr>
                <w:rFonts w:hint="eastAsia" w:hAnsi="宋体"/>
              </w:rPr>
            </w:pPr>
            <w:r>
              <w:rPr>
                <w:rFonts w:hint="eastAsia" w:hAnsi="宋体"/>
              </w:rPr>
              <w:t>6.0 m</w:t>
            </w:r>
          </w:p>
        </w:tc>
      </w:tr>
      <w:tr w14:paraId="10BFC38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810" w:type="dxa"/>
            <w:gridSpan w:val="2"/>
          </w:tcPr>
          <w:p w14:paraId="73FA9634">
            <w:pPr>
              <w:pStyle w:val="178"/>
              <w:rPr>
                <w:rFonts w:hint="eastAsia" w:hAnsi="宋体"/>
              </w:rPr>
            </w:pPr>
            <w:r>
              <w:rPr>
                <w:rFonts w:hint="eastAsia" w:hAnsi="宋体"/>
              </w:rPr>
              <w:t>室外变、配电站</w:t>
            </w:r>
          </w:p>
        </w:tc>
        <w:tc>
          <w:tcPr>
            <w:tcW w:w="1134" w:type="dxa"/>
            <w:vAlign w:val="center"/>
          </w:tcPr>
          <w:p w14:paraId="6F613649">
            <w:pPr>
              <w:pStyle w:val="178"/>
              <w:rPr>
                <w:rFonts w:hint="eastAsia" w:hAnsi="宋体"/>
              </w:rPr>
            </w:pPr>
            <w:r>
              <w:rPr>
                <w:rFonts w:hint="eastAsia" w:hAnsi="宋体"/>
              </w:rPr>
              <w:t>17.5 m</w:t>
            </w:r>
          </w:p>
        </w:tc>
        <w:tc>
          <w:tcPr>
            <w:tcW w:w="1134" w:type="dxa"/>
            <w:vAlign w:val="center"/>
          </w:tcPr>
          <w:p w14:paraId="7F6C6FD9">
            <w:pPr>
              <w:pStyle w:val="178"/>
              <w:rPr>
                <w:rFonts w:hint="eastAsia" w:hAnsi="宋体"/>
              </w:rPr>
            </w:pPr>
            <w:r>
              <w:rPr>
                <w:rFonts w:hint="eastAsia" w:hAnsi="宋体"/>
              </w:rPr>
              <w:t>15.5 m</w:t>
            </w:r>
          </w:p>
        </w:tc>
        <w:tc>
          <w:tcPr>
            <w:tcW w:w="1134" w:type="dxa"/>
            <w:vAlign w:val="center"/>
          </w:tcPr>
          <w:p w14:paraId="7E0BD63C">
            <w:pPr>
              <w:pStyle w:val="178"/>
              <w:rPr>
                <w:rFonts w:hint="eastAsia" w:hAnsi="宋体"/>
              </w:rPr>
            </w:pPr>
            <w:r>
              <w:rPr>
                <w:rFonts w:hint="eastAsia" w:hAnsi="宋体"/>
              </w:rPr>
              <w:t>12.5 m</w:t>
            </w:r>
          </w:p>
        </w:tc>
        <w:tc>
          <w:tcPr>
            <w:tcW w:w="1122" w:type="dxa"/>
            <w:vAlign w:val="center"/>
          </w:tcPr>
          <w:p w14:paraId="2726A61F">
            <w:pPr>
              <w:pStyle w:val="178"/>
              <w:rPr>
                <w:rFonts w:hint="eastAsia" w:hAnsi="宋体"/>
              </w:rPr>
            </w:pPr>
            <w:r>
              <w:rPr>
                <w:rFonts w:hint="eastAsia" w:hAnsi="宋体"/>
              </w:rPr>
              <w:t>6.0 m</w:t>
            </w:r>
          </w:p>
        </w:tc>
      </w:tr>
      <w:tr w14:paraId="61551C0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810" w:type="dxa"/>
            <w:gridSpan w:val="2"/>
          </w:tcPr>
          <w:p w14:paraId="27BC40AC">
            <w:pPr>
              <w:pStyle w:val="178"/>
              <w:rPr>
                <w:rFonts w:hint="eastAsia" w:hAnsi="宋体"/>
              </w:rPr>
            </w:pPr>
            <w:r>
              <w:rPr>
                <w:rFonts w:hint="eastAsia" w:hAnsi="宋体"/>
              </w:rPr>
              <w:t>铁路、地上城市轨道线路</w:t>
            </w:r>
          </w:p>
        </w:tc>
        <w:tc>
          <w:tcPr>
            <w:tcW w:w="1134" w:type="dxa"/>
            <w:vAlign w:val="center"/>
          </w:tcPr>
          <w:p w14:paraId="7C09D648">
            <w:pPr>
              <w:pStyle w:val="178"/>
              <w:rPr>
                <w:rFonts w:hint="eastAsia" w:hAnsi="宋体"/>
              </w:rPr>
            </w:pPr>
            <w:r>
              <w:rPr>
                <w:rFonts w:hint="eastAsia" w:hAnsi="宋体"/>
              </w:rPr>
              <w:t>15.5 m</w:t>
            </w:r>
          </w:p>
        </w:tc>
        <w:tc>
          <w:tcPr>
            <w:tcW w:w="1134" w:type="dxa"/>
            <w:vAlign w:val="center"/>
          </w:tcPr>
          <w:p w14:paraId="206E7328">
            <w:pPr>
              <w:pStyle w:val="178"/>
              <w:rPr>
                <w:rFonts w:hint="eastAsia" w:hAnsi="宋体"/>
              </w:rPr>
            </w:pPr>
            <w:r>
              <w:rPr>
                <w:rFonts w:hint="eastAsia" w:hAnsi="宋体"/>
              </w:rPr>
              <w:t>15.5 m</w:t>
            </w:r>
          </w:p>
        </w:tc>
        <w:tc>
          <w:tcPr>
            <w:tcW w:w="1134" w:type="dxa"/>
            <w:vAlign w:val="center"/>
          </w:tcPr>
          <w:p w14:paraId="484487B1">
            <w:pPr>
              <w:pStyle w:val="178"/>
              <w:rPr>
                <w:rFonts w:hint="eastAsia" w:hAnsi="宋体"/>
              </w:rPr>
            </w:pPr>
            <w:r>
              <w:rPr>
                <w:rFonts w:hint="eastAsia" w:hAnsi="宋体"/>
              </w:rPr>
              <w:t>15.5 m</w:t>
            </w:r>
          </w:p>
        </w:tc>
        <w:tc>
          <w:tcPr>
            <w:tcW w:w="1122" w:type="dxa"/>
            <w:vMerge w:val="restart"/>
            <w:vAlign w:val="center"/>
          </w:tcPr>
          <w:p w14:paraId="08167A0E">
            <w:pPr>
              <w:pStyle w:val="178"/>
              <w:rPr>
                <w:rFonts w:hint="eastAsia" w:hAnsi="宋体"/>
              </w:rPr>
            </w:pPr>
            <w:r>
              <w:rPr>
                <w:rFonts w:hint="eastAsia" w:hAnsi="宋体"/>
              </w:rPr>
              <w:t>—</w:t>
            </w:r>
          </w:p>
        </w:tc>
      </w:tr>
      <w:tr w14:paraId="1E067F0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810" w:type="dxa"/>
            <w:gridSpan w:val="2"/>
            <w:vAlign w:val="center"/>
          </w:tcPr>
          <w:p w14:paraId="19209062">
            <w:pPr>
              <w:pStyle w:val="178"/>
              <w:rPr>
                <w:rFonts w:hint="eastAsia" w:hAnsi="宋体"/>
              </w:rPr>
            </w:pPr>
            <w:r>
              <w:rPr>
                <w:rFonts w:hint="eastAsia"/>
              </w:rPr>
              <w:t>城市快速路、主干路和高速公路、一级公路、二级公路</w:t>
            </w:r>
          </w:p>
        </w:tc>
        <w:tc>
          <w:tcPr>
            <w:tcW w:w="1134" w:type="dxa"/>
            <w:vAlign w:val="center"/>
          </w:tcPr>
          <w:p w14:paraId="114FCBA8">
            <w:pPr>
              <w:pStyle w:val="178"/>
              <w:rPr>
                <w:rFonts w:hint="eastAsia" w:hAnsi="宋体"/>
              </w:rPr>
            </w:pPr>
            <w:r>
              <w:rPr>
                <w:rFonts w:hint="eastAsia"/>
              </w:rPr>
              <w:t>7.0</w:t>
            </w:r>
            <w:r>
              <w:rPr>
                <w:rFonts w:hint="eastAsia" w:hAnsi="宋体"/>
              </w:rPr>
              <w:t xml:space="preserve"> m</w:t>
            </w:r>
          </w:p>
        </w:tc>
        <w:tc>
          <w:tcPr>
            <w:tcW w:w="1134" w:type="dxa"/>
            <w:vAlign w:val="center"/>
          </w:tcPr>
          <w:p w14:paraId="3D44AD85">
            <w:pPr>
              <w:pStyle w:val="178"/>
              <w:rPr>
                <w:rFonts w:hint="eastAsia" w:hAnsi="宋体"/>
              </w:rPr>
            </w:pPr>
            <w:r>
              <w:rPr>
                <w:rFonts w:hint="eastAsia"/>
              </w:rPr>
              <w:t>5.5</w:t>
            </w:r>
            <w:r>
              <w:rPr>
                <w:rFonts w:hint="eastAsia" w:hAnsi="宋体"/>
              </w:rPr>
              <w:t xml:space="preserve"> m</w:t>
            </w:r>
          </w:p>
        </w:tc>
        <w:tc>
          <w:tcPr>
            <w:tcW w:w="1134" w:type="dxa"/>
            <w:vAlign w:val="center"/>
          </w:tcPr>
          <w:p w14:paraId="0EC197B8">
            <w:pPr>
              <w:pStyle w:val="178"/>
              <w:rPr>
                <w:rFonts w:hint="eastAsia" w:hAnsi="宋体"/>
              </w:rPr>
            </w:pPr>
            <w:r>
              <w:rPr>
                <w:rFonts w:hint="eastAsia"/>
              </w:rPr>
              <w:t>5.5</w:t>
            </w:r>
            <w:r>
              <w:rPr>
                <w:rFonts w:hint="eastAsia" w:hAnsi="宋体"/>
              </w:rPr>
              <w:t xml:space="preserve"> m</w:t>
            </w:r>
          </w:p>
        </w:tc>
        <w:tc>
          <w:tcPr>
            <w:tcW w:w="1122" w:type="dxa"/>
            <w:vMerge w:val="continue"/>
            <w:vAlign w:val="center"/>
          </w:tcPr>
          <w:p w14:paraId="33E61D80">
            <w:pPr>
              <w:pStyle w:val="178"/>
              <w:rPr>
                <w:rFonts w:hint="eastAsia" w:hAnsi="宋体"/>
              </w:rPr>
            </w:pPr>
          </w:p>
        </w:tc>
      </w:tr>
      <w:tr w14:paraId="7A46145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810" w:type="dxa"/>
            <w:gridSpan w:val="2"/>
            <w:vAlign w:val="center"/>
          </w:tcPr>
          <w:p w14:paraId="7A4527D4">
            <w:pPr>
              <w:pStyle w:val="178"/>
              <w:rPr>
                <w:rFonts w:hint="eastAsia" w:hAnsi="宋体"/>
              </w:rPr>
            </w:pPr>
            <w:r>
              <w:rPr>
                <w:rFonts w:hint="eastAsia"/>
              </w:rPr>
              <w:t>城市次干路、支路和三级公路、四级公路</w:t>
            </w:r>
          </w:p>
        </w:tc>
        <w:tc>
          <w:tcPr>
            <w:tcW w:w="1134" w:type="dxa"/>
            <w:vAlign w:val="center"/>
          </w:tcPr>
          <w:p w14:paraId="4A15F7DC">
            <w:pPr>
              <w:pStyle w:val="178"/>
              <w:rPr>
                <w:rFonts w:hint="eastAsia" w:hAnsi="宋体"/>
              </w:rPr>
            </w:pPr>
            <w:r>
              <w:rPr>
                <w:rFonts w:hint="eastAsia"/>
              </w:rPr>
              <w:t>5.5</w:t>
            </w:r>
            <w:r>
              <w:rPr>
                <w:rFonts w:hint="eastAsia" w:hAnsi="宋体"/>
              </w:rPr>
              <w:t xml:space="preserve"> m</w:t>
            </w:r>
          </w:p>
        </w:tc>
        <w:tc>
          <w:tcPr>
            <w:tcW w:w="1134" w:type="dxa"/>
            <w:vAlign w:val="center"/>
          </w:tcPr>
          <w:p w14:paraId="47D298E6">
            <w:pPr>
              <w:pStyle w:val="178"/>
              <w:rPr>
                <w:rFonts w:hint="eastAsia" w:hAnsi="宋体"/>
              </w:rPr>
            </w:pPr>
            <w:r>
              <w:rPr>
                <w:rFonts w:hint="eastAsia"/>
              </w:rPr>
              <w:t>5.0</w:t>
            </w:r>
            <w:r>
              <w:rPr>
                <w:rFonts w:hint="eastAsia" w:hAnsi="宋体"/>
              </w:rPr>
              <w:t xml:space="preserve"> m</w:t>
            </w:r>
          </w:p>
        </w:tc>
        <w:tc>
          <w:tcPr>
            <w:tcW w:w="1134" w:type="dxa"/>
            <w:vAlign w:val="center"/>
          </w:tcPr>
          <w:p w14:paraId="7540918F">
            <w:pPr>
              <w:pStyle w:val="178"/>
              <w:rPr>
                <w:rFonts w:hint="eastAsia" w:hAnsi="宋体"/>
              </w:rPr>
            </w:pPr>
            <w:r>
              <w:rPr>
                <w:rFonts w:hint="eastAsia"/>
              </w:rPr>
              <w:t>5.0</w:t>
            </w:r>
            <w:r>
              <w:rPr>
                <w:rFonts w:hint="eastAsia" w:hAnsi="宋体"/>
              </w:rPr>
              <w:t xml:space="preserve"> m</w:t>
            </w:r>
          </w:p>
        </w:tc>
        <w:tc>
          <w:tcPr>
            <w:tcW w:w="1122" w:type="dxa"/>
            <w:vMerge w:val="continue"/>
            <w:vAlign w:val="center"/>
          </w:tcPr>
          <w:p w14:paraId="491D0B44">
            <w:pPr>
              <w:pStyle w:val="178"/>
              <w:rPr>
                <w:rFonts w:hint="eastAsia" w:hAnsi="宋体"/>
              </w:rPr>
            </w:pPr>
          </w:p>
        </w:tc>
      </w:tr>
      <w:tr w14:paraId="09DBFC0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4810" w:type="dxa"/>
            <w:gridSpan w:val="2"/>
            <w:vAlign w:val="center"/>
          </w:tcPr>
          <w:p w14:paraId="6D86D88B">
            <w:pPr>
              <w:pStyle w:val="178"/>
              <w:rPr>
                <w:rFonts w:hint="eastAsia" w:hAnsi="宋体"/>
              </w:rPr>
            </w:pPr>
            <w:r>
              <w:rPr>
                <w:rFonts w:hint="eastAsia"/>
              </w:rPr>
              <w:t>架空通信线路</w:t>
            </w:r>
          </w:p>
        </w:tc>
        <w:tc>
          <w:tcPr>
            <w:tcW w:w="1134" w:type="dxa"/>
            <w:vAlign w:val="center"/>
          </w:tcPr>
          <w:p w14:paraId="692E3A6A">
            <w:pPr>
              <w:pStyle w:val="178"/>
              <w:rPr>
                <w:rFonts w:hint="eastAsia" w:hAnsi="宋体"/>
              </w:rPr>
            </w:pPr>
            <w:r>
              <w:rPr>
                <w:rFonts w:hint="eastAsia"/>
              </w:rPr>
              <w:t>1.0</w:t>
            </w:r>
            <w:r>
              <w:rPr>
                <w:i/>
                <w:iCs/>
              </w:rPr>
              <w:t>H</w:t>
            </w:r>
          </w:p>
        </w:tc>
        <w:tc>
          <w:tcPr>
            <w:tcW w:w="1134" w:type="dxa"/>
            <w:vAlign w:val="center"/>
          </w:tcPr>
          <w:p w14:paraId="2D83E055">
            <w:pPr>
              <w:pStyle w:val="178"/>
              <w:rPr>
                <w:rFonts w:hint="eastAsia" w:hAnsi="宋体"/>
              </w:rPr>
            </w:pPr>
            <w:r>
              <w:rPr>
                <w:rFonts w:hint="eastAsia"/>
              </w:rPr>
              <w:t>5.0</w:t>
            </w:r>
            <w:r>
              <w:rPr>
                <w:rFonts w:hint="eastAsia" w:hAnsi="宋体"/>
              </w:rPr>
              <w:t xml:space="preserve"> m</w:t>
            </w:r>
          </w:p>
        </w:tc>
        <w:tc>
          <w:tcPr>
            <w:tcW w:w="1134" w:type="dxa"/>
            <w:vAlign w:val="center"/>
          </w:tcPr>
          <w:p w14:paraId="3741DEF7">
            <w:pPr>
              <w:pStyle w:val="178"/>
              <w:rPr>
                <w:rFonts w:hint="eastAsia" w:hAnsi="宋体"/>
              </w:rPr>
            </w:pPr>
            <w:r>
              <w:rPr>
                <w:rFonts w:hint="eastAsia"/>
              </w:rPr>
              <w:t>5.0</w:t>
            </w:r>
            <w:r>
              <w:rPr>
                <w:rFonts w:hint="eastAsia" w:hAnsi="宋体"/>
              </w:rPr>
              <w:t xml:space="preserve"> m</w:t>
            </w:r>
          </w:p>
        </w:tc>
        <w:tc>
          <w:tcPr>
            <w:tcW w:w="1122" w:type="dxa"/>
            <w:vMerge w:val="continue"/>
            <w:vAlign w:val="center"/>
          </w:tcPr>
          <w:p w14:paraId="75138B82">
            <w:pPr>
              <w:pStyle w:val="178"/>
              <w:rPr>
                <w:rFonts w:hint="eastAsia" w:hAnsi="宋体"/>
              </w:rPr>
            </w:pPr>
          </w:p>
        </w:tc>
      </w:tr>
      <w:tr w14:paraId="088CD9D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400" w:type="dxa"/>
            <w:vMerge w:val="restart"/>
            <w:vAlign w:val="center"/>
          </w:tcPr>
          <w:p w14:paraId="575F7CEA">
            <w:pPr>
              <w:pStyle w:val="178"/>
              <w:rPr>
                <w:rFonts w:hint="eastAsia" w:hAnsi="宋体"/>
              </w:rPr>
            </w:pPr>
            <w:r>
              <w:rPr>
                <w:rFonts w:hint="eastAsia"/>
              </w:rPr>
              <w:t>架空电力线路</w:t>
            </w:r>
          </w:p>
        </w:tc>
        <w:tc>
          <w:tcPr>
            <w:tcW w:w="2410" w:type="dxa"/>
            <w:vAlign w:val="center"/>
          </w:tcPr>
          <w:p w14:paraId="054812F3">
            <w:pPr>
              <w:pStyle w:val="178"/>
              <w:rPr>
                <w:rFonts w:hint="eastAsia" w:hAnsi="宋体"/>
              </w:rPr>
            </w:pPr>
            <w:r>
              <w:rPr>
                <w:rFonts w:hint="eastAsia"/>
              </w:rPr>
              <w:t>无绝缘层</w:t>
            </w:r>
          </w:p>
        </w:tc>
        <w:tc>
          <w:tcPr>
            <w:tcW w:w="1134" w:type="dxa"/>
            <w:vAlign w:val="center"/>
          </w:tcPr>
          <w:p w14:paraId="390BA402">
            <w:pPr>
              <w:pStyle w:val="178"/>
              <w:rPr>
                <w:rFonts w:hint="eastAsia" w:hAnsi="宋体"/>
              </w:rPr>
            </w:pPr>
            <w:r>
              <w:rPr>
                <w:rFonts w:hint="eastAsia"/>
              </w:rPr>
              <w:t>1.5</w:t>
            </w:r>
            <w:r>
              <w:rPr>
                <w:rFonts w:hint="eastAsia"/>
                <w:i/>
                <w:iCs/>
              </w:rPr>
              <w:t>H</w:t>
            </w:r>
          </w:p>
        </w:tc>
        <w:tc>
          <w:tcPr>
            <w:tcW w:w="1134" w:type="dxa"/>
            <w:vAlign w:val="center"/>
          </w:tcPr>
          <w:p w14:paraId="0E9FAF41">
            <w:pPr>
              <w:pStyle w:val="178"/>
              <w:rPr>
                <w:rFonts w:hint="eastAsia" w:hAnsi="宋体"/>
              </w:rPr>
            </w:pPr>
            <w:r>
              <w:rPr>
                <w:rFonts w:hint="eastAsia"/>
              </w:rPr>
              <w:t>1.0</w:t>
            </w:r>
            <w:r>
              <w:rPr>
                <w:rFonts w:hint="eastAsia"/>
                <w:i/>
                <w:iCs/>
              </w:rPr>
              <w:t>H</w:t>
            </w:r>
          </w:p>
        </w:tc>
        <w:tc>
          <w:tcPr>
            <w:tcW w:w="1134" w:type="dxa"/>
            <w:vAlign w:val="center"/>
          </w:tcPr>
          <w:p w14:paraId="1F1311E1">
            <w:pPr>
              <w:pStyle w:val="178"/>
              <w:rPr>
                <w:rFonts w:hint="eastAsia" w:hAnsi="宋体"/>
              </w:rPr>
            </w:pPr>
            <w:r>
              <w:rPr>
                <w:rFonts w:hint="eastAsia"/>
              </w:rPr>
              <w:t>6.5</w:t>
            </w:r>
            <w:r>
              <w:rPr>
                <w:rFonts w:hint="eastAsia" w:hAnsi="宋体"/>
              </w:rPr>
              <w:t xml:space="preserve"> m</w:t>
            </w:r>
          </w:p>
        </w:tc>
        <w:tc>
          <w:tcPr>
            <w:tcW w:w="1122" w:type="dxa"/>
            <w:vMerge w:val="continue"/>
            <w:vAlign w:val="center"/>
          </w:tcPr>
          <w:p w14:paraId="39A1A03B">
            <w:pPr>
              <w:pStyle w:val="178"/>
              <w:rPr>
                <w:rFonts w:hint="eastAsia" w:hAnsi="宋体"/>
              </w:rPr>
            </w:pPr>
          </w:p>
        </w:tc>
      </w:tr>
      <w:tr w14:paraId="480CF375">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2400" w:type="dxa"/>
            <w:vMerge w:val="continue"/>
            <w:tcBorders>
              <w:bottom w:val="single" w:color="auto" w:sz="8" w:space="0"/>
            </w:tcBorders>
            <w:vAlign w:val="center"/>
          </w:tcPr>
          <w:p w14:paraId="1E8CED5C">
            <w:pPr>
              <w:pStyle w:val="178"/>
              <w:rPr>
                <w:rFonts w:hint="eastAsia" w:hAnsi="宋体"/>
              </w:rPr>
            </w:pPr>
          </w:p>
        </w:tc>
        <w:tc>
          <w:tcPr>
            <w:tcW w:w="2410" w:type="dxa"/>
            <w:tcBorders>
              <w:bottom w:val="single" w:color="auto" w:sz="8" w:space="0"/>
            </w:tcBorders>
            <w:vAlign w:val="center"/>
          </w:tcPr>
          <w:p w14:paraId="1F7AB25F">
            <w:pPr>
              <w:pStyle w:val="178"/>
              <w:rPr>
                <w:rFonts w:hint="eastAsia" w:hAnsi="宋体"/>
              </w:rPr>
            </w:pPr>
            <w:r>
              <w:rPr>
                <w:rFonts w:hint="eastAsia"/>
              </w:rPr>
              <w:t>有绝缘层</w:t>
            </w:r>
          </w:p>
        </w:tc>
        <w:tc>
          <w:tcPr>
            <w:tcW w:w="1134" w:type="dxa"/>
            <w:tcBorders>
              <w:bottom w:val="single" w:color="auto" w:sz="8" w:space="0"/>
            </w:tcBorders>
            <w:vAlign w:val="center"/>
          </w:tcPr>
          <w:p w14:paraId="4119B915">
            <w:pPr>
              <w:pStyle w:val="178"/>
              <w:rPr>
                <w:rFonts w:hint="eastAsia" w:hAnsi="宋体"/>
              </w:rPr>
            </w:pPr>
            <w:r>
              <w:rPr>
                <w:rFonts w:hint="eastAsia"/>
              </w:rPr>
              <w:t>1.0</w:t>
            </w:r>
            <w:r>
              <w:rPr>
                <w:rFonts w:hint="eastAsia"/>
                <w:i/>
                <w:iCs/>
              </w:rPr>
              <w:t>H</w:t>
            </w:r>
          </w:p>
        </w:tc>
        <w:tc>
          <w:tcPr>
            <w:tcW w:w="1134" w:type="dxa"/>
            <w:tcBorders>
              <w:bottom w:val="single" w:color="auto" w:sz="8" w:space="0"/>
            </w:tcBorders>
            <w:vAlign w:val="center"/>
          </w:tcPr>
          <w:p w14:paraId="12DE3AEA">
            <w:pPr>
              <w:pStyle w:val="178"/>
              <w:rPr>
                <w:rFonts w:hint="eastAsia" w:hAnsi="宋体"/>
              </w:rPr>
            </w:pPr>
            <w:r>
              <w:rPr>
                <w:rFonts w:hint="eastAsia"/>
              </w:rPr>
              <w:t>0.75</w:t>
            </w:r>
            <w:r>
              <w:rPr>
                <w:rFonts w:hint="eastAsia"/>
                <w:i/>
                <w:iCs/>
              </w:rPr>
              <w:t>H</w:t>
            </w:r>
          </w:p>
        </w:tc>
        <w:tc>
          <w:tcPr>
            <w:tcW w:w="1134" w:type="dxa"/>
            <w:tcBorders>
              <w:bottom w:val="single" w:color="auto" w:sz="8" w:space="0"/>
            </w:tcBorders>
            <w:vAlign w:val="center"/>
          </w:tcPr>
          <w:p w14:paraId="7286E624">
            <w:pPr>
              <w:pStyle w:val="178"/>
              <w:rPr>
                <w:rFonts w:hint="eastAsia" w:hAnsi="宋体"/>
              </w:rPr>
            </w:pPr>
            <w:r>
              <w:rPr>
                <w:rFonts w:hint="eastAsia"/>
              </w:rPr>
              <w:t>5.0</w:t>
            </w:r>
            <w:r>
              <w:rPr>
                <w:rFonts w:hint="eastAsia" w:hAnsi="宋体"/>
              </w:rPr>
              <w:t xml:space="preserve"> m</w:t>
            </w:r>
          </w:p>
        </w:tc>
        <w:tc>
          <w:tcPr>
            <w:tcW w:w="1122" w:type="dxa"/>
            <w:vMerge w:val="continue"/>
            <w:tcBorders>
              <w:bottom w:val="single" w:color="auto" w:sz="8" w:space="0"/>
            </w:tcBorders>
            <w:vAlign w:val="center"/>
          </w:tcPr>
          <w:p w14:paraId="3C37E9B1">
            <w:pPr>
              <w:pStyle w:val="178"/>
              <w:rPr>
                <w:rFonts w:hint="eastAsia" w:hAnsi="宋体"/>
              </w:rPr>
            </w:pPr>
          </w:p>
        </w:tc>
      </w:tr>
      <w:tr w14:paraId="2DD8A45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9334" w:type="dxa"/>
            <w:gridSpan w:val="6"/>
            <w:tcBorders>
              <w:top w:val="single" w:color="auto" w:sz="8" w:space="0"/>
              <w:bottom w:val="single" w:color="auto" w:sz="8" w:space="0"/>
            </w:tcBorders>
            <w:vAlign w:val="center"/>
          </w:tcPr>
          <w:p w14:paraId="33E4A646">
            <w:pPr>
              <w:pStyle w:val="180"/>
            </w:pPr>
            <w:r>
              <w:rPr>
                <w:rFonts w:hint="eastAsia"/>
              </w:rPr>
              <w:t>换电主站房与其他建(构)筑物的距离,以站房内充电仓、换电仓的最外侧边界与其他建(构)筑物的最小距离计算。换电主站房与铁路的距离以铁路的中心线计算,换电主站房与公路的距离以公路边缘计算。</w:t>
            </w:r>
          </w:p>
          <w:p w14:paraId="65CB8BF1">
            <w:pPr>
              <w:pStyle w:val="180"/>
            </w:pPr>
            <w:r>
              <w:rPr>
                <w:rFonts w:hint="eastAsia"/>
              </w:rPr>
              <w:t>重要建筑物指设置人员密集场所的建筑物。一级充换电站、二级充换电站、三级充换电站的换电主站房与重要建筑物的主要出入口(包括铁路、地铁和二级及以上公路的隧道出入口)的安全间距不小于 50 m。</w:t>
            </w:r>
          </w:p>
          <w:p w14:paraId="4CC48573">
            <w:pPr>
              <w:pStyle w:val="180"/>
            </w:pPr>
            <w:r>
              <w:rPr>
                <w:rFonts w:hint="eastAsia"/>
              </w:rPr>
              <w:t>一、二级耐火等级民用建筑物面向充换电站一侧的墙为无门窗洞口的实体墙时,一级充换电站、二级充换电站、三级充换电站的换电主站房与民用建筑物的距离不低于表中规定的安全间距的70%，且不小于 6m。</w:t>
            </w:r>
          </w:p>
          <w:p w14:paraId="2A407202">
            <w:pPr>
              <w:pStyle w:val="180"/>
            </w:pPr>
            <w:r>
              <w:rPr>
                <w:rFonts w:hint="eastAsia"/>
              </w:rPr>
              <w:t>室外变配电站指电力系统电压为35 kv～500 kv,且每台变压器容量大于10 MV·A的室外变配电站,以及工业企业的变压器总油量大于5 t的室外降压变电站。其他规格的室外变配电站或变压器由丙类物品生产厂房确定。</w:t>
            </w:r>
          </w:p>
          <w:p w14:paraId="0562796B">
            <w:pPr>
              <w:pStyle w:val="180"/>
            </w:pPr>
            <w:r>
              <w:rPr>
                <w:rFonts w:hint="eastAsia"/>
                <w:i/>
                <w:iCs/>
              </w:rPr>
              <w:t>H</w:t>
            </w:r>
            <w:r>
              <w:rPr>
                <w:rFonts w:hint="eastAsia"/>
              </w:rPr>
              <w:t>为架空通信线路和架空电力线路的杆高或塔高，单位为米（ｍ）。</w:t>
            </w:r>
          </w:p>
        </w:tc>
      </w:tr>
    </w:tbl>
    <w:p w14:paraId="6AC04423">
      <w:pPr>
        <w:pStyle w:val="56"/>
        <w:ind w:firstLine="420"/>
      </w:pPr>
    </w:p>
    <w:p w14:paraId="3CFEF070">
      <w:pPr>
        <w:pStyle w:val="162"/>
      </w:pPr>
      <w:r>
        <w:rPr>
          <w:rFonts w:hint="eastAsia"/>
        </w:rPr>
        <w:t>充换电站内设置多个换电主站房时，换电主站房之间的防火间距不应小于4.0 m，或采用耐火极限不低于2.0 h的防火隔墙分隔，防火隔墙两侧的长度、高度应分别超出换电主站房外廓1.0 m及以上。</w:t>
      </w:r>
    </w:p>
    <w:p w14:paraId="1B5AC411">
      <w:pPr>
        <w:pStyle w:val="162"/>
      </w:pPr>
      <w:r>
        <w:rPr>
          <w:rFonts w:hint="eastAsia"/>
        </w:rPr>
        <w:t>换电仓与充电仓之间宜设置防火分隔，换电仓内电池箱列数不宜大于3列，每列电池箱数量不宜超过12个。</w:t>
      </w:r>
    </w:p>
    <w:p w14:paraId="04208FAE">
      <w:pPr>
        <w:pStyle w:val="162"/>
      </w:pPr>
      <w:r>
        <w:rPr>
          <w:rFonts w:hint="eastAsia"/>
        </w:rPr>
        <w:t>充电仓、换电仓与站外行车道边缘的防火间距不应小于3.0 m。</w:t>
      </w:r>
    </w:p>
    <w:p w14:paraId="7034AEF8">
      <w:pPr>
        <w:pStyle w:val="162"/>
      </w:pPr>
      <w:r>
        <w:rPr>
          <w:rFonts w:hint="eastAsia"/>
        </w:rPr>
        <w:t>充换电站应设置人员安全撤离通道。充换电站值班室、监控室的门应直通室外且向外开启，门的净宽度不应小于0.8 m。</w:t>
      </w:r>
    </w:p>
    <w:p w14:paraId="4FF8EC40">
      <w:pPr>
        <w:pStyle w:val="162"/>
      </w:pPr>
      <w:r>
        <w:rPr>
          <w:rFonts w:hint="eastAsia"/>
        </w:rPr>
        <w:t>充换电站换电主站房内任一点到安全出口的距离不应大于20 m。</w:t>
      </w:r>
    </w:p>
    <w:p w14:paraId="0EDA8124">
      <w:pPr>
        <w:pStyle w:val="104"/>
        <w:spacing w:before="240" w:after="240"/>
      </w:pPr>
      <w:bookmarkStart w:id="55" w:name="_Toc217919527"/>
      <w:r>
        <w:rPr>
          <w:rFonts w:hint="eastAsia"/>
        </w:rPr>
        <w:t>消防设施</w:t>
      </w:r>
      <w:bookmarkEnd w:id="55"/>
    </w:p>
    <w:p w14:paraId="2EE128E6">
      <w:pPr>
        <w:pStyle w:val="105"/>
        <w:spacing w:before="120" w:after="120"/>
      </w:pPr>
      <w:bookmarkStart w:id="56" w:name="_Toc217919528"/>
      <w:r>
        <w:rPr>
          <w:rFonts w:hint="eastAsia"/>
        </w:rPr>
        <w:t>消防给水与消火栓</w:t>
      </w:r>
      <w:bookmarkEnd w:id="56"/>
    </w:p>
    <w:p w14:paraId="35D64B5A">
      <w:pPr>
        <w:pStyle w:val="165"/>
      </w:pPr>
      <w:r>
        <w:rPr>
          <w:rFonts w:hint="eastAsia"/>
        </w:rPr>
        <w:t>充换电站应按照GB 50974和GB 55036设置消防给水系统和室外消火栓系统。</w:t>
      </w:r>
    </w:p>
    <w:p w14:paraId="7915857F">
      <w:pPr>
        <w:pStyle w:val="165"/>
      </w:pPr>
      <w:r>
        <w:rPr>
          <w:rFonts w:hint="eastAsia"/>
        </w:rPr>
        <w:t>室外消火栓系统的设置，应符合以下要求：</w:t>
      </w:r>
    </w:p>
    <w:p w14:paraId="49AF561E">
      <w:pPr>
        <w:pStyle w:val="56"/>
        <w:ind w:firstLine="420"/>
      </w:pPr>
      <w:r>
        <w:rPr>
          <w:rFonts w:hint="eastAsia"/>
        </w:rPr>
        <w:t>a)</w:t>
      </w:r>
      <w:r>
        <w:rPr>
          <w:rFonts w:hint="eastAsia"/>
        </w:rPr>
        <w:tab/>
      </w:r>
      <w:r>
        <w:rPr>
          <w:rFonts w:hint="eastAsia"/>
        </w:rPr>
        <w:t>消火栓数量不少于2个，设计流量不小于20 L/s；</w:t>
      </w:r>
    </w:p>
    <w:p w14:paraId="668795D6">
      <w:pPr>
        <w:pStyle w:val="56"/>
        <w:ind w:firstLine="420"/>
      </w:pPr>
      <w:r>
        <w:rPr>
          <w:rFonts w:hint="eastAsia"/>
        </w:rPr>
        <w:t>b)</w:t>
      </w:r>
      <w:r>
        <w:rPr>
          <w:rFonts w:hint="eastAsia"/>
        </w:rPr>
        <w:tab/>
      </w:r>
      <w:r>
        <w:rPr>
          <w:rFonts w:hint="eastAsia"/>
        </w:rPr>
        <w:t xml:space="preserve">布置间距不大于120 m，每个消火栓的保护半径不大于150 m； </w:t>
      </w:r>
    </w:p>
    <w:p w14:paraId="5CE79848">
      <w:pPr>
        <w:pStyle w:val="56"/>
        <w:ind w:firstLine="420"/>
      </w:pPr>
      <w:r>
        <w:rPr>
          <w:rFonts w:hint="eastAsia"/>
        </w:rPr>
        <w:t>c)</w:t>
      </w:r>
      <w:r>
        <w:rPr>
          <w:rFonts w:hint="eastAsia"/>
        </w:rPr>
        <w:tab/>
      </w:r>
      <w:r>
        <w:rPr>
          <w:rFonts w:hint="eastAsia"/>
        </w:rPr>
        <w:t>消火栓与换电主站房的最小间距不小于7.0 m。</w:t>
      </w:r>
    </w:p>
    <w:p w14:paraId="1938E1B6">
      <w:pPr>
        <w:pStyle w:val="105"/>
        <w:spacing w:before="120" w:after="120"/>
      </w:pPr>
      <w:bookmarkStart w:id="57" w:name="_Toc217919529"/>
      <w:r>
        <w:rPr>
          <w:rFonts w:hint="eastAsia"/>
        </w:rPr>
        <w:t>监测预警与火灾报警</w:t>
      </w:r>
      <w:bookmarkEnd w:id="57"/>
    </w:p>
    <w:p w14:paraId="4891F30A">
      <w:pPr>
        <w:pStyle w:val="165"/>
      </w:pPr>
      <w:r>
        <w:rPr>
          <w:rFonts w:hint="eastAsia"/>
        </w:rPr>
        <w:t>企业在运营和管理多个充换电站时，可设置消防远程集中控制中心或电力调度控制中心（以下简称“集控中心”）。</w:t>
      </w:r>
    </w:p>
    <w:p w14:paraId="222590AA">
      <w:pPr>
        <w:pStyle w:val="165"/>
      </w:pPr>
      <w:r>
        <w:rPr>
          <w:rFonts w:hint="eastAsia"/>
        </w:rPr>
        <w:t>火灾报警信号、故障报警信号和固定式自动灭火系统运行状态信息应上传到集控中心。</w:t>
      </w:r>
    </w:p>
    <w:p w14:paraId="162B8EEB">
      <w:pPr>
        <w:pStyle w:val="165"/>
      </w:pPr>
      <w:r>
        <w:rPr>
          <w:rFonts w:hint="eastAsia"/>
        </w:rPr>
        <w:t>集控中心应设置充换电站消防远程监控系统，监控中心显示所辖充换电站全部火灾报警系统和消防设备信息，并具备实时监视、故障报警、远程应急操作、设备状态信息显示和查询打印等功能。</w:t>
      </w:r>
    </w:p>
    <w:p w14:paraId="201699F3">
      <w:pPr>
        <w:pStyle w:val="165"/>
      </w:pPr>
      <w:r>
        <w:rPr>
          <w:rFonts w:hint="eastAsia"/>
        </w:rPr>
        <w:t>充换电站内应设置视频监控系统，视频储存覆盖时间不应少于7 d。</w:t>
      </w:r>
    </w:p>
    <w:p w14:paraId="1E1CCB2F">
      <w:pPr>
        <w:pStyle w:val="165"/>
      </w:pPr>
      <w:r>
        <w:rPr>
          <w:rFonts w:hint="eastAsia"/>
        </w:rPr>
        <w:t>充换电站宜建立远程安全监控中心，记录电池故障和热失控报警数据，保存时间不少于1 y。</w:t>
      </w:r>
    </w:p>
    <w:p w14:paraId="51AB7DA0">
      <w:pPr>
        <w:pStyle w:val="165"/>
      </w:pPr>
      <w:r>
        <w:rPr>
          <w:rFonts w:hint="eastAsia"/>
        </w:rPr>
        <w:t>充换电站宜采集电池管理系统（BMS）的热失控信号作为火灾报警的输入信号传送到火灾报警控制器。</w:t>
      </w:r>
    </w:p>
    <w:p w14:paraId="3AFF3BC4">
      <w:pPr>
        <w:pStyle w:val="165"/>
      </w:pPr>
      <w:r>
        <w:rPr>
          <w:rFonts w:hint="eastAsia"/>
        </w:rPr>
        <w:t>充换电站设置的可燃气体探测装置应至少采集H</w:t>
      </w:r>
      <w:r>
        <w:rPr>
          <w:rFonts w:hint="eastAsia"/>
          <w:vertAlign w:val="subscript"/>
        </w:rPr>
        <w:t>2</w:t>
      </w:r>
      <w:r>
        <w:rPr>
          <w:rFonts w:hint="eastAsia"/>
        </w:rPr>
        <w:t>或</w:t>
      </w:r>
      <w:r>
        <w:rPr>
          <w:rFonts w:hint="default" w:ascii="Times New Roman" w:hAnsi="Times New Roman" w:cs="Times New Roman"/>
        </w:rPr>
        <w:t>C</w:t>
      </w:r>
      <w:r>
        <w:rPr>
          <w:rFonts w:hint="eastAsia" w:ascii="Times New Roman" w:cs="Times New Roman"/>
          <w:lang w:val="en-US" w:eastAsia="zh-CN"/>
        </w:rPr>
        <w:t>O</w:t>
      </w:r>
      <w:r>
        <w:rPr>
          <w:rFonts w:hint="eastAsia"/>
        </w:rPr>
        <w:t>气体，火灾探测器应采集烟雾、温度等环境数据，并支持与自动灭火系统和换电机器人进行联动。</w:t>
      </w:r>
    </w:p>
    <w:p w14:paraId="6CA4A378">
      <w:pPr>
        <w:pStyle w:val="165"/>
      </w:pPr>
      <w:r>
        <w:rPr>
          <w:rFonts w:hint="eastAsia"/>
        </w:rPr>
        <w:t>充换电站应设置火灾自动报警系统并合理划分火灾探测报警区域，充换电间、配电室（房）、监控室、值班室等区域应设置火灾探测器，火灾报警信号应能传至有人</w:t>
      </w:r>
      <w:bookmarkStart w:id="72" w:name="_GoBack"/>
      <w:bookmarkEnd w:id="72"/>
      <w:r>
        <w:rPr>
          <w:rFonts w:hint="eastAsia"/>
        </w:rPr>
        <w:t>值班的场所，设置的火灾自动报警系统应符合GB 50116的规定。</w:t>
      </w:r>
    </w:p>
    <w:p w14:paraId="03202790">
      <w:pPr>
        <w:pStyle w:val="165"/>
      </w:pPr>
      <w:r>
        <w:rPr>
          <w:rFonts w:hint="eastAsia"/>
        </w:rPr>
        <w:t>充换电站内应设置可燃气体探测报警装置，宜设置电气火灾监控系统。</w:t>
      </w:r>
    </w:p>
    <w:p w14:paraId="093AF5AB">
      <w:pPr>
        <w:pStyle w:val="165"/>
      </w:pPr>
      <w:r>
        <w:rPr>
          <w:rFonts w:hint="eastAsia"/>
        </w:rPr>
        <w:t>充换电站火灾报警信号确认后，应自动切断充换电站电源。</w:t>
      </w:r>
    </w:p>
    <w:p w14:paraId="327AE564">
      <w:pPr>
        <w:pStyle w:val="105"/>
        <w:spacing w:before="120" w:after="120"/>
      </w:pPr>
      <w:bookmarkStart w:id="58" w:name="_Toc217919530"/>
      <w:r>
        <w:rPr>
          <w:rFonts w:hint="eastAsia"/>
        </w:rPr>
        <w:t>应急照明与疏散指示标志</w:t>
      </w:r>
      <w:bookmarkEnd w:id="58"/>
    </w:p>
    <w:p w14:paraId="4E1EE6A3">
      <w:pPr>
        <w:pStyle w:val="165"/>
      </w:pPr>
      <w:r>
        <w:rPr>
          <w:rFonts w:hint="eastAsia"/>
        </w:rPr>
        <w:t>充换电站应按照GB 17945和GB 13495.1的要求设置消防应急照明灯具和疏散指示标志。</w:t>
      </w:r>
    </w:p>
    <w:p w14:paraId="1282E564">
      <w:pPr>
        <w:pStyle w:val="165"/>
      </w:pPr>
      <w:r>
        <w:rPr>
          <w:rFonts w:hint="eastAsia"/>
        </w:rPr>
        <w:t>配电室（房）、监控室以及发生火灾时仍需正常工作的其他设备间应设置消防应急照明灯具，其作业面的最低照度不应低于正常照明的照度，连续供电时间不应少于30 min。</w:t>
      </w:r>
    </w:p>
    <w:p w14:paraId="42A6EF91">
      <w:pPr>
        <w:pStyle w:val="165"/>
      </w:pPr>
      <w:r>
        <w:rPr>
          <w:rFonts w:hint="eastAsia"/>
        </w:rPr>
        <w:t>换电主站房内的撤离通道应设置消防应急照明灯具，地面最低水平照度不应低于3.0 lx。</w:t>
      </w:r>
    </w:p>
    <w:p w14:paraId="79892676">
      <w:pPr>
        <w:pStyle w:val="165"/>
      </w:pPr>
      <w:r>
        <w:rPr>
          <w:rFonts w:hint="eastAsia"/>
        </w:rPr>
        <w:t>站内建筑的安全出入口和疏散门的正上方，疏散走道及其转角处距离地面高度1.0 m以下的墙面上，应按照GB 51309要求设置疏散指示标志。</w:t>
      </w:r>
    </w:p>
    <w:p w14:paraId="74F8E3DC">
      <w:pPr>
        <w:pStyle w:val="105"/>
        <w:spacing w:before="120" w:after="120"/>
      </w:pPr>
      <w:bookmarkStart w:id="59" w:name="_Toc217919531"/>
      <w:r>
        <w:rPr>
          <w:rFonts w:hint="eastAsia"/>
        </w:rPr>
        <w:t>自动灭火</w:t>
      </w:r>
      <w:bookmarkEnd w:id="59"/>
    </w:p>
    <w:p w14:paraId="51B5DCFB">
      <w:pPr>
        <w:pStyle w:val="165"/>
      </w:pPr>
      <w:r>
        <w:rPr>
          <w:rFonts w:hint="eastAsia"/>
        </w:rPr>
        <w:t>充换电站应根据自身火灾特点采取相适应的自动灭火装置或系统。自动灭火装置或系统应具备扑灭电池明火、持续降温且抑制复燃的功能，宜采用洁净灭火药剂，灭火系统可采用自动喷水灭火系统、液氮灭火装置。</w:t>
      </w:r>
    </w:p>
    <w:p w14:paraId="48EB59F5">
      <w:pPr>
        <w:pStyle w:val="165"/>
      </w:pPr>
      <w:r>
        <w:rPr>
          <w:rFonts w:hint="eastAsia"/>
        </w:rPr>
        <w:t>自动灭火装置应符合GB 50084的规定， 液氮灭火装置或系统的参数宜经试验确定。</w:t>
      </w:r>
    </w:p>
    <w:p w14:paraId="721A7967">
      <w:pPr>
        <w:pStyle w:val="165"/>
      </w:pPr>
      <w:r>
        <w:rPr>
          <w:rFonts w:hint="eastAsia"/>
        </w:rPr>
        <w:t>换电主站房采用自动喷水灭火系统时，喷水强度不应小于12 L/min·m</w:t>
      </w:r>
      <w:r>
        <w:rPr>
          <w:rFonts w:hint="eastAsia"/>
          <w:vertAlign w:val="superscript"/>
        </w:rPr>
        <w:t>2</w:t>
      </w:r>
      <w:r>
        <w:rPr>
          <w:rFonts w:hint="eastAsia"/>
        </w:rPr>
        <w:t>。</w:t>
      </w:r>
    </w:p>
    <w:p w14:paraId="4CE002DF">
      <w:pPr>
        <w:pStyle w:val="105"/>
        <w:spacing w:before="120" w:after="120"/>
      </w:pPr>
      <w:bookmarkStart w:id="60" w:name="_Toc217919532"/>
      <w:r>
        <w:rPr>
          <w:rFonts w:hint="eastAsia"/>
        </w:rPr>
        <w:t>通风与防爆泄压</w:t>
      </w:r>
      <w:bookmarkEnd w:id="60"/>
    </w:p>
    <w:p w14:paraId="0435633F">
      <w:pPr>
        <w:pStyle w:val="165"/>
      </w:pPr>
      <w:r>
        <w:rPr>
          <w:rFonts w:hint="eastAsia"/>
        </w:rPr>
        <w:t>充换电站应根据气象条件、周围环境、设备发热量等因素综合考虑通风方式。监控室与充电仓、换电仓之间的隔墙上设置窗户时应采用固定窗，设置的门应具有自动关闭功能。</w:t>
      </w:r>
    </w:p>
    <w:p w14:paraId="0F2D0D77">
      <w:pPr>
        <w:pStyle w:val="165"/>
      </w:pPr>
      <w:r>
        <w:rPr>
          <w:rFonts w:hint="eastAsia"/>
        </w:rPr>
        <w:t>充电仓、换电仓应设置自然通风或机械通风设施。</w:t>
      </w:r>
    </w:p>
    <w:p w14:paraId="5D029CB5">
      <w:pPr>
        <w:pStyle w:val="165"/>
      </w:pPr>
      <w:r>
        <w:rPr>
          <w:rFonts w:hint="eastAsia"/>
        </w:rPr>
        <w:t>充电仓、换电仓应设有防爆泄压设施，泄爆面不应朝向人员聚集的场所、房间和人行通道。</w:t>
      </w:r>
    </w:p>
    <w:p w14:paraId="0DA894F8">
      <w:pPr>
        <w:pStyle w:val="105"/>
        <w:spacing w:before="120" w:after="120"/>
      </w:pPr>
      <w:bookmarkStart w:id="61" w:name="_Toc217919533"/>
      <w:r>
        <w:rPr>
          <w:rFonts w:hint="eastAsia"/>
        </w:rPr>
        <w:t>灭火器及其他消防器材</w:t>
      </w:r>
      <w:bookmarkEnd w:id="61"/>
    </w:p>
    <w:p w14:paraId="7E503F8C">
      <w:pPr>
        <w:pStyle w:val="165"/>
      </w:pPr>
      <w:r>
        <w:rPr>
          <w:rFonts w:hint="eastAsia"/>
        </w:rPr>
        <w:t>充换电站充电桩、电气设备间、电池储存仓室等位置应按E类火灾严重危险级配置灭火器，灭火器配置的设计应按计算单元进行，灭火器最小需配灭火级别和最少需配数量的计算值应进位取整。一个计算单元内的灭火器数量不应少于2具，每个设置点的灭火器数量不宜多于5具。</w:t>
      </w:r>
    </w:p>
    <w:p w14:paraId="67A2CE1A">
      <w:pPr>
        <w:pStyle w:val="165"/>
      </w:pPr>
      <w:r>
        <w:rPr>
          <w:rFonts w:hint="eastAsia"/>
        </w:rPr>
        <w:t>灭火器设置点位和数量应根据灭火器的最大保护距离确定，并应保证最不利点至少在1具灭火器的保护范围内。手提式灭火器的最大保护距离不应超过15 m，推车式灭火器的最大保护距离不应超过 30 m。</w:t>
      </w:r>
    </w:p>
    <w:p w14:paraId="6C99F9C0">
      <w:pPr>
        <w:pStyle w:val="165"/>
      </w:pPr>
      <w:r>
        <w:rPr>
          <w:rFonts w:hint="eastAsia"/>
        </w:rPr>
        <w:t>灭火器应设置在位置明显和便于取用的地点，不应影响安全疏散，设置在室外时，应有相应的保护措施，灭火器箱不应上锁。</w:t>
      </w:r>
    </w:p>
    <w:p w14:paraId="48BD00B3">
      <w:pPr>
        <w:pStyle w:val="105"/>
        <w:spacing w:before="120" w:after="120"/>
      </w:pPr>
      <w:bookmarkStart w:id="62" w:name="_Toc217919534"/>
      <w:r>
        <w:rPr>
          <w:rFonts w:hint="eastAsia"/>
        </w:rPr>
        <w:t>事故处置</w:t>
      </w:r>
      <w:bookmarkEnd w:id="62"/>
    </w:p>
    <w:p w14:paraId="61F6C1FD">
      <w:pPr>
        <w:pStyle w:val="165"/>
      </w:pPr>
      <w:r>
        <w:rPr>
          <w:rFonts w:hint="eastAsia"/>
        </w:rPr>
        <w:t>火灾报警信号确认并切断充换电站电源后，应将事故电池包调运至应急处置仓或换电主站房内的应急隔离处置区浸没处置或调运至换电主站房外。</w:t>
      </w:r>
    </w:p>
    <w:p w14:paraId="527CF966">
      <w:pPr>
        <w:pStyle w:val="165"/>
      </w:pPr>
      <w:r>
        <w:rPr>
          <w:rFonts w:hint="eastAsia"/>
        </w:rPr>
        <w:t>应急处置仓应具备火源隔离、冷却灭火等功能。</w:t>
      </w:r>
    </w:p>
    <w:p w14:paraId="1F78ACE0">
      <w:pPr>
        <w:pStyle w:val="165"/>
      </w:pPr>
      <w:r>
        <w:rPr>
          <w:rFonts w:hint="eastAsia"/>
        </w:rPr>
        <w:t>电池浸没处置可采用处置水池，处置水池的尺寸和容量应能完全淹没一个电池包。</w:t>
      </w:r>
    </w:p>
    <w:p w14:paraId="738CD9A6">
      <w:pPr>
        <w:pStyle w:val="165"/>
      </w:pPr>
      <w:r>
        <w:rPr>
          <w:rFonts w:hint="eastAsia"/>
        </w:rPr>
        <w:t>换电主站房外不应设置妨碍事故处置的障碍物。</w:t>
      </w:r>
    </w:p>
    <w:p w14:paraId="77C3491F">
      <w:pPr>
        <w:pStyle w:val="165"/>
      </w:pPr>
      <w:r>
        <w:rPr>
          <w:rFonts w:hint="eastAsia"/>
        </w:rPr>
        <w:t>宜配置智能化移车器、控火毯、挡水围堰等应急处置设施，技术要求见附录A。</w:t>
      </w:r>
    </w:p>
    <w:p w14:paraId="5B3E5E71">
      <w:pPr>
        <w:pStyle w:val="104"/>
        <w:spacing w:before="240" w:after="240"/>
      </w:pPr>
      <w:bookmarkStart w:id="63" w:name="_Toc217919535"/>
      <w:r>
        <w:rPr>
          <w:rFonts w:hint="eastAsia"/>
        </w:rPr>
        <w:t>施工验收与维护</w:t>
      </w:r>
      <w:bookmarkEnd w:id="63"/>
    </w:p>
    <w:p w14:paraId="5649449E">
      <w:pPr>
        <w:pStyle w:val="162"/>
      </w:pPr>
      <w:r>
        <w:rPr>
          <w:rFonts w:hint="eastAsia"/>
        </w:rPr>
        <w:t>充换电站的动火作业应符合GB 26164.1和DL 5027的规定。</w:t>
      </w:r>
    </w:p>
    <w:p w14:paraId="53DA5443">
      <w:pPr>
        <w:pStyle w:val="162"/>
      </w:pPr>
      <w:r>
        <w:rPr>
          <w:rFonts w:hint="eastAsia"/>
        </w:rPr>
        <w:t>充换电站施工应符合GB 50720的规定。</w:t>
      </w:r>
    </w:p>
    <w:p w14:paraId="481EE366">
      <w:pPr>
        <w:pStyle w:val="162"/>
      </w:pPr>
      <w:r>
        <w:rPr>
          <w:rFonts w:hint="eastAsia"/>
        </w:rPr>
        <w:t>充换电站的消防设施施工、验收与维护应符合GB 50720、GB 51077、GB 51048、GB 50974、GB 50166、GB 51309的规定。</w:t>
      </w:r>
    </w:p>
    <w:p w14:paraId="48022A3C">
      <w:pPr>
        <w:pStyle w:val="162"/>
        <w:numPr>
          <w:ilvl w:val="0"/>
          <w:numId w:val="0"/>
        </w:numPr>
      </w:pPr>
    </w:p>
    <w:p w14:paraId="5B77A49B">
      <w:pPr>
        <w:pStyle w:val="162"/>
        <w:numPr>
          <w:ilvl w:val="0"/>
          <w:numId w:val="0"/>
        </w:numPr>
        <w:sectPr>
          <w:pgSz w:w="11906" w:h="16838"/>
          <w:pgMar w:top="1928" w:right="1134" w:bottom="1134" w:left="1134" w:header="1418" w:footer="1134" w:gutter="284"/>
          <w:pgNumType w:start="1"/>
          <w:cols w:space="425" w:num="1"/>
          <w:formProt w:val="0"/>
          <w:docGrid w:linePitch="312" w:charSpace="0"/>
        </w:sectPr>
      </w:pPr>
    </w:p>
    <w:bookmarkEnd w:id="22"/>
    <w:p w14:paraId="0738C99B">
      <w:pPr>
        <w:pStyle w:val="198"/>
        <w:rPr>
          <w:rFonts w:hint="eastAsia"/>
          <w:vanish w:val="0"/>
        </w:rPr>
      </w:pPr>
      <w:bookmarkStart w:id="64" w:name="BookMark5"/>
    </w:p>
    <w:p w14:paraId="7D69B46E">
      <w:pPr>
        <w:pStyle w:val="199"/>
        <w:rPr>
          <w:vanish w:val="0"/>
        </w:rPr>
      </w:pPr>
    </w:p>
    <w:p w14:paraId="0ADF2B05">
      <w:pPr>
        <w:pStyle w:val="76"/>
        <w:spacing w:after="120"/>
      </w:pPr>
      <w:r>
        <w:br w:type="textWrapping"/>
      </w:r>
      <w:bookmarkStart w:id="65" w:name="_Toc217919536"/>
      <w:r>
        <w:rPr>
          <w:rFonts w:hint="eastAsia"/>
        </w:rPr>
        <w:t>（资料性）</w:t>
      </w:r>
      <w:r>
        <w:br w:type="textWrapping"/>
      </w:r>
      <w:r>
        <w:rPr>
          <w:rFonts w:hint="eastAsia"/>
        </w:rPr>
        <w:t>智能化移车器技术要求</w:t>
      </w:r>
      <w:bookmarkEnd w:id="65"/>
    </w:p>
    <w:p w14:paraId="4E69EC76">
      <w:pPr>
        <w:pStyle w:val="78"/>
        <w:spacing w:before="120" w:after="120"/>
      </w:pPr>
      <w:bookmarkStart w:id="66" w:name="_Toc217919537"/>
      <w:r>
        <w:rPr>
          <w:rFonts w:hint="eastAsia"/>
        </w:rPr>
        <w:t>一般要求</w:t>
      </w:r>
      <w:bookmarkEnd w:id="66"/>
    </w:p>
    <w:p w14:paraId="340B7DD1">
      <w:pPr>
        <w:pStyle w:val="56"/>
        <w:ind w:firstLine="420"/>
      </w:pPr>
      <w:r>
        <w:rPr>
          <w:rFonts w:hint="eastAsia"/>
        </w:rPr>
        <w:t>智能化移车器应符合表A.1的要求。</w:t>
      </w:r>
    </w:p>
    <w:p w14:paraId="7B9A6DB7">
      <w:pPr>
        <w:pStyle w:val="77"/>
        <w:spacing w:before="120" w:after="120"/>
      </w:pPr>
      <w:r>
        <w:rPr>
          <w:rFonts w:hint="eastAsia"/>
        </w:rPr>
        <w:t>智能化移车器一般要求</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699"/>
        <w:gridCol w:w="3544"/>
        <w:gridCol w:w="5091"/>
      </w:tblGrid>
      <w:tr w14:paraId="7FCB412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699" w:type="dxa"/>
            <w:tcBorders>
              <w:top w:val="single" w:color="auto" w:sz="8" w:space="0"/>
              <w:bottom w:val="single" w:color="auto" w:sz="8" w:space="0"/>
            </w:tcBorders>
            <w:vAlign w:val="center"/>
          </w:tcPr>
          <w:p w14:paraId="20A221CC">
            <w:pPr>
              <w:pStyle w:val="178"/>
            </w:pPr>
            <w:r>
              <w:rPr>
                <w:rFonts w:hint="eastAsia"/>
              </w:rPr>
              <w:t>序号</w:t>
            </w:r>
          </w:p>
        </w:tc>
        <w:tc>
          <w:tcPr>
            <w:tcW w:w="3544" w:type="dxa"/>
            <w:tcBorders>
              <w:top w:val="single" w:color="auto" w:sz="8" w:space="0"/>
              <w:bottom w:val="single" w:color="auto" w:sz="8" w:space="0"/>
            </w:tcBorders>
            <w:vAlign w:val="center"/>
          </w:tcPr>
          <w:p w14:paraId="06F74656">
            <w:pPr>
              <w:pStyle w:val="178"/>
            </w:pPr>
            <w:r>
              <w:rPr>
                <w:rFonts w:hint="eastAsia"/>
              </w:rPr>
              <w:t>项目</w:t>
            </w:r>
          </w:p>
        </w:tc>
        <w:tc>
          <w:tcPr>
            <w:tcW w:w="5091" w:type="dxa"/>
            <w:tcBorders>
              <w:top w:val="single" w:color="auto" w:sz="8" w:space="0"/>
              <w:bottom w:val="single" w:color="auto" w:sz="8" w:space="0"/>
            </w:tcBorders>
            <w:vAlign w:val="center"/>
          </w:tcPr>
          <w:p w14:paraId="5751FFB2">
            <w:pPr>
              <w:pStyle w:val="178"/>
            </w:pPr>
            <w:r>
              <w:rPr>
                <w:rFonts w:hint="eastAsia"/>
              </w:rPr>
              <w:t>参数</w:t>
            </w:r>
          </w:p>
        </w:tc>
      </w:tr>
      <w:tr w14:paraId="469AC46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tcBorders>
              <w:top w:val="single" w:color="auto" w:sz="8" w:space="0"/>
            </w:tcBorders>
            <w:vAlign w:val="center"/>
          </w:tcPr>
          <w:p w14:paraId="339062AB">
            <w:pPr>
              <w:pStyle w:val="178"/>
            </w:pPr>
            <w:r>
              <w:rPr>
                <w:rFonts w:hint="eastAsia"/>
              </w:rPr>
              <w:t>1</w:t>
            </w:r>
          </w:p>
        </w:tc>
        <w:tc>
          <w:tcPr>
            <w:tcW w:w="3544" w:type="dxa"/>
            <w:tcBorders>
              <w:top w:val="single" w:color="auto" w:sz="8" w:space="0"/>
            </w:tcBorders>
          </w:tcPr>
          <w:p w14:paraId="452615C2">
            <w:pPr>
              <w:pStyle w:val="178"/>
              <w:rPr>
                <w:rFonts w:hint="eastAsia" w:hAnsi="宋体"/>
              </w:rPr>
            </w:pPr>
            <w:r>
              <w:rPr>
                <w:rFonts w:hint="eastAsia"/>
              </w:rPr>
              <w:t>外形尺寸(mm)</w:t>
            </w:r>
          </w:p>
        </w:tc>
        <w:tc>
          <w:tcPr>
            <w:tcW w:w="5091" w:type="dxa"/>
            <w:tcBorders>
              <w:top w:val="single" w:color="auto" w:sz="8" w:space="0"/>
            </w:tcBorders>
          </w:tcPr>
          <w:p w14:paraId="611D92EF">
            <w:pPr>
              <w:pStyle w:val="178"/>
              <w:rPr>
                <w:rFonts w:hint="eastAsia" w:hAnsi="宋体"/>
              </w:rPr>
            </w:pPr>
            <w:r>
              <w:rPr>
                <w:rFonts w:hAnsi="宋体"/>
              </w:rPr>
              <w:t>长1542</w:t>
            </w:r>
            <w:r>
              <w:rPr>
                <w:rFonts w:hint="eastAsia" w:hAnsi="宋体"/>
              </w:rPr>
              <w:t>～</w:t>
            </w:r>
            <w:r>
              <w:rPr>
                <w:rFonts w:hAnsi="宋体"/>
              </w:rPr>
              <w:t>1888/宽1100</w:t>
            </w:r>
            <w:r>
              <w:rPr>
                <w:rFonts w:hint="eastAsia" w:hAnsi="宋体"/>
              </w:rPr>
              <w:t>～</w:t>
            </w:r>
            <w:r>
              <w:rPr>
                <w:rFonts w:hAnsi="宋体"/>
              </w:rPr>
              <w:t>1970/高140</w:t>
            </w:r>
            <w:r>
              <w:rPr>
                <w:rFonts w:hint="eastAsia" w:hAnsi="宋体"/>
              </w:rPr>
              <w:t>～</w:t>
            </w:r>
            <w:r>
              <w:rPr>
                <w:rFonts w:hAnsi="宋体"/>
              </w:rPr>
              <w:t>430</w:t>
            </w:r>
          </w:p>
        </w:tc>
      </w:tr>
      <w:tr w14:paraId="4D82DEF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vAlign w:val="center"/>
          </w:tcPr>
          <w:p w14:paraId="3A6D5446">
            <w:pPr>
              <w:pStyle w:val="178"/>
            </w:pPr>
            <w:r>
              <w:rPr>
                <w:rFonts w:hint="eastAsia"/>
              </w:rPr>
              <w:t>2</w:t>
            </w:r>
          </w:p>
        </w:tc>
        <w:tc>
          <w:tcPr>
            <w:tcW w:w="3544" w:type="dxa"/>
          </w:tcPr>
          <w:p w14:paraId="0F46C565">
            <w:pPr>
              <w:pStyle w:val="178"/>
              <w:rPr>
                <w:rFonts w:hint="eastAsia" w:hAnsi="宋体"/>
              </w:rPr>
            </w:pPr>
            <w:r>
              <w:rPr>
                <w:rFonts w:hint="eastAsia"/>
              </w:rPr>
              <w:t>整机质量(kg)</w:t>
            </w:r>
          </w:p>
        </w:tc>
        <w:tc>
          <w:tcPr>
            <w:tcW w:w="5091" w:type="dxa"/>
          </w:tcPr>
          <w:p w14:paraId="290F5D81">
            <w:pPr>
              <w:pStyle w:val="178"/>
              <w:rPr>
                <w:rFonts w:hint="eastAsia" w:hAnsi="宋体"/>
              </w:rPr>
            </w:pPr>
            <w:r>
              <w:rPr>
                <w:rFonts w:hAnsi="宋体"/>
              </w:rPr>
              <w:t>≤190</w:t>
            </w:r>
          </w:p>
        </w:tc>
      </w:tr>
      <w:tr w14:paraId="3F1454E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vAlign w:val="center"/>
          </w:tcPr>
          <w:p w14:paraId="30B0F0BE">
            <w:pPr>
              <w:pStyle w:val="178"/>
            </w:pPr>
            <w:r>
              <w:rPr>
                <w:rFonts w:hint="eastAsia"/>
              </w:rPr>
              <w:t>3</w:t>
            </w:r>
          </w:p>
        </w:tc>
        <w:tc>
          <w:tcPr>
            <w:tcW w:w="3544" w:type="dxa"/>
          </w:tcPr>
          <w:p w14:paraId="0F106D49">
            <w:pPr>
              <w:pStyle w:val="178"/>
              <w:rPr>
                <w:rFonts w:hint="eastAsia" w:hAnsi="宋体"/>
              </w:rPr>
            </w:pPr>
            <w:r>
              <w:rPr>
                <w:rFonts w:hint="eastAsia"/>
              </w:rPr>
              <w:t>最小离地间隙(mm)</w:t>
            </w:r>
          </w:p>
        </w:tc>
        <w:tc>
          <w:tcPr>
            <w:tcW w:w="5091" w:type="dxa"/>
          </w:tcPr>
          <w:p w14:paraId="043D4F35">
            <w:pPr>
              <w:pStyle w:val="178"/>
              <w:rPr>
                <w:rFonts w:hint="eastAsia" w:hAnsi="宋体"/>
              </w:rPr>
            </w:pPr>
            <w:r>
              <w:rPr>
                <w:rFonts w:hAnsi="宋体"/>
              </w:rPr>
              <w:t>≤25</w:t>
            </w:r>
          </w:p>
        </w:tc>
      </w:tr>
      <w:tr w14:paraId="303C335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vAlign w:val="center"/>
          </w:tcPr>
          <w:p w14:paraId="0A093786">
            <w:pPr>
              <w:pStyle w:val="178"/>
            </w:pPr>
            <w:r>
              <w:rPr>
                <w:rFonts w:hint="eastAsia"/>
              </w:rPr>
              <w:t>4</w:t>
            </w:r>
          </w:p>
        </w:tc>
        <w:tc>
          <w:tcPr>
            <w:tcW w:w="3544" w:type="dxa"/>
          </w:tcPr>
          <w:p w14:paraId="1EA3C5DB">
            <w:pPr>
              <w:pStyle w:val="178"/>
              <w:rPr>
                <w:rFonts w:hint="eastAsia" w:hAnsi="宋体"/>
              </w:rPr>
            </w:pPr>
            <w:r>
              <w:rPr>
                <w:rFonts w:hint="eastAsia"/>
              </w:rPr>
              <w:t>三挡速度(m/s)</w:t>
            </w:r>
          </w:p>
        </w:tc>
        <w:tc>
          <w:tcPr>
            <w:tcW w:w="5091" w:type="dxa"/>
          </w:tcPr>
          <w:p w14:paraId="0BEA228D">
            <w:pPr>
              <w:pStyle w:val="178"/>
              <w:rPr>
                <w:rFonts w:hint="eastAsia" w:hAnsi="宋体"/>
              </w:rPr>
            </w:pPr>
            <w:r>
              <w:rPr>
                <w:rFonts w:hAnsi="宋体"/>
              </w:rPr>
              <w:t>低速0.09/中速0.22/高速0.62</w:t>
            </w:r>
          </w:p>
        </w:tc>
      </w:tr>
      <w:tr w14:paraId="4B149CB6">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vAlign w:val="center"/>
          </w:tcPr>
          <w:p w14:paraId="108A92AF">
            <w:pPr>
              <w:pStyle w:val="178"/>
            </w:pPr>
            <w:r>
              <w:rPr>
                <w:rFonts w:hint="eastAsia"/>
              </w:rPr>
              <w:t>5</w:t>
            </w:r>
          </w:p>
        </w:tc>
        <w:tc>
          <w:tcPr>
            <w:tcW w:w="3544" w:type="dxa"/>
          </w:tcPr>
          <w:p w14:paraId="2F2A03A4">
            <w:pPr>
              <w:pStyle w:val="178"/>
              <w:rPr>
                <w:rFonts w:hint="eastAsia" w:hAnsi="宋体"/>
              </w:rPr>
            </w:pPr>
            <w:r>
              <w:rPr>
                <w:rFonts w:hint="eastAsia"/>
              </w:rPr>
              <w:t>越障高度(mm)</w:t>
            </w:r>
          </w:p>
        </w:tc>
        <w:tc>
          <w:tcPr>
            <w:tcW w:w="5091" w:type="dxa"/>
          </w:tcPr>
          <w:p w14:paraId="79DA69AA">
            <w:pPr>
              <w:pStyle w:val="178"/>
              <w:rPr>
                <w:rFonts w:hint="eastAsia" w:hAnsi="宋体"/>
              </w:rPr>
            </w:pPr>
            <w:r>
              <w:rPr>
                <w:rFonts w:hint="eastAsia" w:hAnsi="宋体"/>
              </w:rPr>
              <w:t>≤15</w:t>
            </w:r>
          </w:p>
        </w:tc>
      </w:tr>
      <w:tr w14:paraId="5E5222B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vAlign w:val="center"/>
          </w:tcPr>
          <w:p w14:paraId="70CCD8FE">
            <w:pPr>
              <w:pStyle w:val="178"/>
            </w:pPr>
            <w:r>
              <w:rPr>
                <w:rFonts w:hint="eastAsia"/>
              </w:rPr>
              <w:t>6</w:t>
            </w:r>
          </w:p>
        </w:tc>
        <w:tc>
          <w:tcPr>
            <w:tcW w:w="3544" w:type="dxa"/>
          </w:tcPr>
          <w:p w14:paraId="7DAD712B">
            <w:pPr>
              <w:pStyle w:val="178"/>
              <w:rPr>
                <w:rFonts w:hint="eastAsia" w:hAnsi="宋体"/>
              </w:rPr>
            </w:pPr>
            <w:r>
              <w:rPr>
                <w:rFonts w:hint="eastAsia"/>
              </w:rPr>
              <w:t>遥控/视频距离(m)</w:t>
            </w:r>
          </w:p>
        </w:tc>
        <w:tc>
          <w:tcPr>
            <w:tcW w:w="5091" w:type="dxa"/>
          </w:tcPr>
          <w:p w14:paraId="01DB8A37">
            <w:pPr>
              <w:pStyle w:val="178"/>
              <w:rPr>
                <w:rFonts w:hint="eastAsia" w:hAnsi="宋体"/>
              </w:rPr>
            </w:pPr>
            <w:r>
              <w:rPr>
                <w:rFonts w:hint="eastAsia" w:hAnsi="宋体"/>
              </w:rPr>
              <w:t>≥10</w:t>
            </w:r>
          </w:p>
        </w:tc>
      </w:tr>
      <w:tr w14:paraId="4EE6DFE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vAlign w:val="center"/>
          </w:tcPr>
          <w:p w14:paraId="100BA6CD">
            <w:pPr>
              <w:pStyle w:val="178"/>
            </w:pPr>
            <w:r>
              <w:rPr>
                <w:rFonts w:hint="eastAsia"/>
              </w:rPr>
              <w:t>7</w:t>
            </w:r>
          </w:p>
        </w:tc>
        <w:tc>
          <w:tcPr>
            <w:tcW w:w="3544" w:type="dxa"/>
          </w:tcPr>
          <w:p w14:paraId="2A0AAD70">
            <w:pPr>
              <w:pStyle w:val="178"/>
              <w:rPr>
                <w:rFonts w:hint="eastAsia" w:hAnsi="宋体"/>
              </w:rPr>
            </w:pPr>
            <w:r>
              <w:rPr>
                <w:rFonts w:hint="eastAsia"/>
              </w:rPr>
              <w:t>整机牵引力 (N)</w:t>
            </w:r>
          </w:p>
        </w:tc>
        <w:tc>
          <w:tcPr>
            <w:tcW w:w="5091" w:type="dxa"/>
          </w:tcPr>
          <w:p w14:paraId="76AC668B">
            <w:pPr>
              <w:pStyle w:val="178"/>
              <w:rPr>
                <w:rFonts w:hint="eastAsia" w:hAnsi="宋体"/>
              </w:rPr>
            </w:pPr>
            <w:r>
              <w:rPr>
                <w:rFonts w:hAnsi="宋体"/>
              </w:rPr>
              <w:t>≥1000</w:t>
            </w:r>
          </w:p>
        </w:tc>
      </w:tr>
      <w:tr w14:paraId="7942E7A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vAlign w:val="center"/>
          </w:tcPr>
          <w:p w14:paraId="0A2963A3">
            <w:pPr>
              <w:pStyle w:val="178"/>
            </w:pPr>
            <w:r>
              <w:rPr>
                <w:rFonts w:hint="eastAsia"/>
              </w:rPr>
              <w:t>8</w:t>
            </w:r>
          </w:p>
        </w:tc>
        <w:tc>
          <w:tcPr>
            <w:tcW w:w="3544" w:type="dxa"/>
          </w:tcPr>
          <w:p w14:paraId="70E02433">
            <w:pPr>
              <w:pStyle w:val="178"/>
              <w:rPr>
                <w:rFonts w:hint="eastAsia" w:hAnsi="宋体"/>
              </w:rPr>
            </w:pPr>
            <w:r>
              <w:rPr>
                <w:rFonts w:hint="eastAsia"/>
              </w:rPr>
              <w:t>照明亮度 (LW)</w:t>
            </w:r>
          </w:p>
        </w:tc>
        <w:tc>
          <w:tcPr>
            <w:tcW w:w="5091" w:type="dxa"/>
          </w:tcPr>
          <w:p w14:paraId="61D9BD60">
            <w:pPr>
              <w:pStyle w:val="178"/>
              <w:rPr>
                <w:rFonts w:hint="eastAsia" w:hAnsi="宋体"/>
              </w:rPr>
            </w:pPr>
            <w:r>
              <w:rPr>
                <w:rFonts w:hAnsi="宋体"/>
              </w:rPr>
              <w:t>≥100</w:t>
            </w:r>
          </w:p>
        </w:tc>
      </w:tr>
      <w:tr w14:paraId="711459B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vAlign w:val="center"/>
          </w:tcPr>
          <w:p w14:paraId="16BE2BCB">
            <w:pPr>
              <w:pStyle w:val="178"/>
            </w:pPr>
            <w:r>
              <w:rPr>
                <w:rFonts w:hint="eastAsia"/>
              </w:rPr>
              <w:t>9</w:t>
            </w:r>
          </w:p>
        </w:tc>
        <w:tc>
          <w:tcPr>
            <w:tcW w:w="3544" w:type="dxa"/>
          </w:tcPr>
          <w:p w14:paraId="18A2C5B8">
            <w:pPr>
              <w:pStyle w:val="178"/>
              <w:rPr>
                <w:rFonts w:hint="eastAsia" w:hAnsi="宋体"/>
              </w:rPr>
            </w:pPr>
            <w:r>
              <w:rPr>
                <w:rFonts w:hint="eastAsia"/>
              </w:rPr>
              <w:t>连续工作时长(h)</w:t>
            </w:r>
          </w:p>
        </w:tc>
        <w:tc>
          <w:tcPr>
            <w:tcW w:w="5091" w:type="dxa"/>
          </w:tcPr>
          <w:p w14:paraId="3787D572">
            <w:pPr>
              <w:pStyle w:val="178"/>
              <w:rPr>
                <w:rFonts w:hint="eastAsia" w:hAnsi="宋体"/>
              </w:rPr>
            </w:pPr>
            <w:r>
              <w:rPr>
                <w:rFonts w:hint="eastAsia" w:hAnsi="宋体"/>
              </w:rPr>
              <w:t>≥8</w:t>
            </w:r>
          </w:p>
        </w:tc>
      </w:tr>
      <w:tr w14:paraId="21FDFB43">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vAlign w:val="center"/>
          </w:tcPr>
          <w:p w14:paraId="34C1CEFE">
            <w:pPr>
              <w:pStyle w:val="178"/>
            </w:pPr>
            <w:r>
              <w:rPr>
                <w:rFonts w:hint="eastAsia"/>
              </w:rPr>
              <w:t>10</w:t>
            </w:r>
          </w:p>
        </w:tc>
        <w:tc>
          <w:tcPr>
            <w:tcW w:w="3544" w:type="dxa"/>
          </w:tcPr>
          <w:p w14:paraId="0A2EAB23">
            <w:pPr>
              <w:pStyle w:val="178"/>
              <w:rPr>
                <w:rFonts w:hint="eastAsia" w:hAnsi="宋体"/>
              </w:rPr>
            </w:pPr>
            <w:r>
              <w:rPr>
                <w:rFonts w:hint="eastAsia"/>
              </w:rPr>
              <w:t>充电方式</w:t>
            </w:r>
          </w:p>
        </w:tc>
        <w:tc>
          <w:tcPr>
            <w:tcW w:w="5091" w:type="dxa"/>
          </w:tcPr>
          <w:p w14:paraId="3B680E6B">
            <w:pPr>
              <w:pStyle w:val="178"/>
              <w:rPr>
                <w:rFonts w:hint="eastAsia" w:hAnsi="宋体"/>
              </w:rPr>
            </w:pPr>
            <w:r>
              <w:rPr>
                <w:rFonts w:hint="eastAsia" w:hAnsi="宋体"/>
              </w:rPr>
              <w:t>支持人工充电</w:t>
            </w:r>
          </w:p>
        </w:tc>
      </w:tr>
      <w:tr w14:paraId="72DA2FD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vAlign w:val="center"/>
          </w:tcPr>
          <w:p w14:paraId="279CEB65">
            <w:pPr>
              <w:pStyle w:val="178"/>
            </w:pPr>
            <w:r>
              <w:rPr>
                <w:rFonts w:hint="eastAsia"/>
              </w:rPr>
              <w:t>11</w:t>
            </w:r>
          </w:p>
        </w:tc>
        <w:tc>
          <w:tcPr>
            <w:tcW w:w="3544" w:type="dxa"/>
          </w:tcPr>
          <w:p w14:paraId="49FF420E">
            <w:pPr>
              <w:pStyle w:val="178"/>
              <w:rPr>
                <w:rFonts w:hint="eastAsia" w:hAnsi="宋体"/>
              </w:rPr>
            </w:pPr>
            <w:r>
              <w:rPr>
                <w:rFonts w:hint="eastAsia"/>
              </w:rPr>
              <w:t>防水等级</w:t>
            </w:r>
          </w:p>
        </w:tc>
        <w:tc>
          <w:tcPr>
            <w:tcW w:w="5091" w:type="dxa"/>
          </w:tcPr>
          <w:p w14:paraId="6095EE0C">
            <w:pPr>
              <w:pStyle w:val="178"/>
              <w:rPr>
                <w:rFonts w:hint="eastAsia" w:hAnsi="宋体"/>
              </w:rPr>
            </w:pPr>
            <w:r>
              <w:rPr>
                <w:rFonts w:hint="eastAsia" w:hAnsi="宋体"/>
              </w:rPr>
              <w:t>IP54</w:t>
            </w:r>
          </w:p>
        </w:tc>
      </w:tr>
    </w:tbl>
    <w:p w14:paraId="6AD206A6">
      <w:pPr>
        <w:pStyle w:val="56"/>
        <w:ind w:firstLine="420"/>
      </w:pPr>
    </w:p>
    <w:p w14:paraId="28CE61B2">
      <w:pPr>
        <w:pStyle w:val="78"/>
        <w:spacing w:before="120" w:after="120"/>
      </w:pPr>
      <w:bookmarkStart w:id="67" w:name="_Toc217919538"/>
      <w:r>
        <w:rPr>
          <w:rFonts w:hint="eastAsia"/>
        </w:rPr>
        <w:t>性能要求</w:t>
      </w:r>
      <w:bookmarkEnd w:id="67"/>
    </w:p>
    <w:p w14:paraId="33ED6FCA">
      <w:pPr>
        <w:pStyle w:val="56"/>
        <w:ind w:firstLine="420"/>
      </w:pPr>
      <w:bookmarkStart w:id="68" w:name="_Hlk217919237"/>
      <w:r>
        <w:rPr>
          <w:rFonts w:hint="eastAsia"/>
        </w:rPr>
        <w:t>智能化移车器</w:t>
      </w:r>
      <w:bookmarkEnd w:id="68"/>
      <w:r>
        <w:rPr>
          <w:rFonts w:hint="eastAsia"/>
        </w:rPr>
        <w:t>的性能应符合表A.2的要求。</w:t>
      </w:r>
    </w:p>
    <w:p w14:paraId="5CCA5653">
      <w:pPr>
        <w:pStyle w:val="77"/>
        <w:spacing w:before="120" w:after="120"/>
      </w:pPr>
      <w:r>
        <w:rPr>
          <w:rFonts w:hint="eastAsia"/>
        </w:rPr>
        <w:t>智能化移车器性能要求</w:t>
      </w:r>
    </w:p>
    <w:tbl>
      <w:tblPr>
        <w:tblStyle w:val="27"/>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autofit"/>
        <w:tblCellMar>
          <w:top w:w="0" w:type="dxa"/>
          <w:left w:w="0" w:type="dxa"/>
          <w:bottom w:w="0" w:type="dxa"/>
          <w:right w:w="0" w:type="dxa"/>
        </w:tblCellMar>
      </w:tblPr>
      <w:tblGrid>
        <w:gridCol w:w="699"/>
        <w:gridCol w:w="4253"/>
        <w:gridCol w:w="4382"/>
      </w:tblGrid>
      <w:tr w14:paraId="3D2A52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tblHeader/>
          <w:jc w:val="center"/>
        </w:trPr>
        <w:tc>
          <w:tcPr>
            <w:tcW w:w="699" w:type="dxa"/>
            <w:tcBorders>
              <w:top w:val="single" w:color="auto" w:sz="8" w:space="0"/>
              <w:bottom w:val="single" w:color="auto" w:sz="8" w:space="0"/>
            </w:tcBorders>
            <w:vAlign w:val="center"/>
          </w:tcPr>
          <w:p w14:paraId="2D7D4812">
            <w:pPr>
              <w:pStyle w:val="178"/>
            </w:pPr>
            <w:r>
              <w:rPr>
                <w:rFonts w:hint="eastAsia"/>
              </w:rPr>
              <w:t>序号</w:t>
            </w:r>
          </w:p>
        </w:tc>
        <w:tc>
          <w:tcPr>
            <w:tcW w:w="4253" w:type="dxa"/>
            <w:tcBorders>
              <w:top w:val="single" w:color="auto" w:sz="8" w:space="0"/>
              <w:bottom w:val="single" w:color="auto" w:sz="8" w:space="0"/>
            </w:tcBorders>
            <w:vAlign w:val="center"/>
          </w:tcPr>
          <w:p w14:paraId="3A42AD69">
            <w:pPr>
              <w:pStyle w:val="178"/>
            </w:pPr>
            <w:r>
              <w:rPr>
                <w:rFonts w:hint="eastAsia"/>
              </w:rPr>
              <w:t>项目</w:t>
            </w:r>
          </w:p>
        </w:tc>
        <w:tc>
          <w:tcPr>
            <w:tcW w:w="4382" w:type="dxa"/>
            <w:tcBorders>
              <w:top w:val="single" w:color="auto" w:sz="8" w:space="0"/>
              <w:bottom w:val="single" w:color="auto" w:sz="8" w:space="0"/>
            </w:tcBorders>
            <w:vAlign w:val="center"/>
          </w:tcPr>
          <w:p w14:paraId="2B036AF0">
            <w:pPr>
              <w:pStyle w:val="178"/>
            </w:pPr>
            <w:r>
              <w:rPr>
                <w:rFonts w:hint="eastAsia"/>
              </w:rPr>
              <w:t>参数</w:t>
            </w:r>
          </w:p>
        </w:tc>
      </w:tr>
      <w:tr w14:paraId="5AC0A7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tcBorders>
              <w:top w:val="single" w:color="auto" w:sz="8" w:space="0"/>
            </w:tcBorders>
            <w:vAlign w:val="center"/>
          </w:tcPr>
          <w:p w14:paraId="1BA066A4">
            <w:pPr>
              <w:pStyle w:val="178"/>
            </w:pPr>
            <w:r>
              <w:rPr>
                <w:rFonts w:hint="eastAsia"/>
              </w:rPr>
              <w:t>1</w:t>
            </w:r>
          </w:p>
        </w:tc>
        <w:tc>
          <w:tcPr>
            <w:tcW w:w="4253" w:type="dxa"/>
            <w:tcBorders>
              <w:top w:val="single" w:color="auto" w:sz="8" w:space="0"/>
            </w:tcBorders>
            <w:vAlign w:val="center"/>
          </w:tcPr>
          <w:p w14:paraId="738E5B92">
            <w:pPr>
              <w:pStyle w:val="178"/>
            </w:pPr>
            <w:r>
              <w:rPr>
                <w:rFonts w:hint="eastAsia"/>
              </w:rPr>
              <w:t>最大举重载重(kg)</w:t>
            </w:r>
          </w:p>
        </w:tc>
        <w:tc>
          <w:tcPr>
            <w:tcW w:w="4382" w:type="dxa"/>
            <w:tcBorders>
              <w:top w:val="single" w:color="auto" w:sz="8" w:space="0"/>
            </w:tcBorders>
          </w:tcPr>
          <w:p w14:paraId="375BE082">
            <w:pPr>
              <w:pStyle w:val="178"/>
            </w:pPr>
            <w:r>
              <w:rPr>
                <w:rFonts w:hint="eastAsia"/>
              </w:rPr>
              <w:t>≤3000</w:t>
            </w:r>
          </w:p>
        </w:tc>
      </w:tr>
      <w:tr w14:paraId="4CC8DB6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vAlign w:val="center"/>
          </w:tcPr>
          <w:p w14:paraId="2BE3F663">
            <w:pPr>
              <w:pStyle w:val="178"/>
            </w:pPr>
            <w:r>
              <w:rPr>
                <w:rFonts w:hint="eastAsia"/>
              </w:rPr>
              <w:t>2</w:t>
            </w:r>
          </w:p>
        </w:tc>
        <w:tc>
          <w:tcPr>
            <w:tcW w:w="4253" w:type="dxa"/>
            <w:vAlign w:val="center"/>
          </w:tcPr>
          <w:p w14:paraId="636FFC1E">
            <w:pPr>
              <w:pStyle w:val="178"/>
            </w:pPr>
            <w:r>
              <w:rPr>
                <w:rFonts w:hint="eastAsia"/>
              </w:rPr>
              <w:t>举升高度(mm)</w:t>
            </w:r>
          </w:p>
        </w:tc>
        <w:tc>
          <w:tcPr>
            <w:tcW w:w="4382" w:type="dxa"/>
          </w:tcPr>
          <w:p w14:paraId="5A280807">
            <w:pPr>
              <w:pStyle w:val="178"/>
            </w:pPr>
            <w:r>
              <w:rPr>
                <w:rFonts w:hint="eastAsia"/>
              </w:rPr>
              <w:t>≤430</w:t>
            </w:r>
          </w:p>
        </w:tc>
      </w:tr>
      <w:tr w14:paraId="49E09CE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vAlign w:val="center"/>
          </w:tcPr>
          <w:p w14:paraId="509680C5">
            <w:pPr>
              <w:pStyle w:val="178"/>
            </w:pPr>
            <w:r>
              <w:rPr>
                <w:rFonts w:hint="eastAsia"/>
              </w:rPr>
              <w:t>3</w:t>
            </w:r>
          </w:p>
        </w:tc>
        <w:tc>
          <w:tcPr>
            <w:tcW w:w="4253" w:type="dxa"/>
            <w:vAlign w:val="center"/>
          </w:tcPr>
          <w:p w14:paraId="38D6EACC">
            <w:pPr>
              <w:pStyle w:val="178"/>
            </w:pPr>
            <w:r>
              <w:rPr>
                <w:rFonts w:hint="eastAsia"/>
              </w:rPr>
              <w:t>举升速度</w:t>
            </w:r>
          </w:p>
        </w:tc>
        <w:tc>
          <w:tcPr>
            <w:tcW w:w="4382" w:type="dxa"/>
          </w:tcPr>
          <w:p w14:paraId="27FA56CC">
            <w:pPr>
              <w:pStyle w:val="178"/>
            </w:pPr>
            <w:r>
              <w:rPr>
                <w:rFonts w:hint="eastAsia"/>
              </w:rPr>
              <w:t xml:space="preserve">≤2 </w:t>
            </w:r>
          </w:p>
        </w:tc>
      </w:tr>
      <w:tr w14:paraId="53AD70E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vAlign w:val="center"/>
          </w:tcPr>
          <w:p w14:paraId="48F07774">
            <w:pPr>
              <w:pStyle w:val="178"/>
            </w:pPr>
            <w:r>
              <w:rPr>
                <w:rFonts w:hint="eastAsia"/>
              </w:rPr>
              <w:t>4</w:t>
            </w:r>
          </w:p>
        </w:tc>
        <w:tc>
          <w:tcPr>
            <w:tcW w:w="4253" w:type="dxa"/>
          </w:tcPr>
          <w:p w14:paraId="4C236AB1">
            <w:pPr>
              <w:pStyle w:val="178"/>
            </w:pPr>
            <w:r>
              <w:rPr>
                <w:rFonts w:hint="eastAsia"/>
              </w:rPr>
              <w:t>高压喷嘴数量</w:t>
            </w:r>
          </w:p>
        </w:tc>
        <w:tc>
          <w:tcPr>
            <w:tcW w:w="4382" w:type="dxa"/>
          </w:tcPr>
          <w:p w14:paraId="05C0E212">
            <w:pPr>
              <w:pStyle w:val="178"/>
            </w:pPr>
            <w:r>
              <w:rPr>
                <w:rFonts w:hint="eastAsia"/>
              </w:rPr>
              <w:t>78</w:t>
            </w:r>
          </w:p>
        </w:tc>
      </w:tr>
      <w:tr w14:paraId="67117D6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vAlign w:val="center"/>
          </w:tcPr>
          <w:p w14:paraId="3FD04540">
            <w:pPr>
              <w:pStyle w:val="178"/>
            </w:pPr>
            <w:r>
              <w:rPr>
                <w:rFonts w:hint="eastAsia"/>
              </w:rPr>
              <w:t>5</w:t>
            </w:r>
          </w:p>
        </w:tc>
        <w:tc>
          <w:tcPr>
            <w:tcW w:w="4253" w:type="dxa"/>
          </w:tcPr>
          <w:p w14:paraId="33FD761A">
            <w:pPr>
              <w:pStyle w:val="178"/>
            </w:pPr>
            <w:r>
              <w:rPr>
                <w:rFonts w:hint="eastAsia"/>
              </w:rPr>
              <w:t>工作流量(L/min)</w:t>
            </w:r>
          </w:p>
        </w:tc>
        <w:tc>
          <w:tcPr>
            <w:tcW w:w="4382" w:type="dxa"/>
          </w:tcPr>
          <w:p w14:paraId="1DA892B9">
            <w:pPr>
              <w:pStyle w:val="178"/>
            </w:pPr>
            <w:r>
              <w:rPr>
                <w:rFonts w:hint="eastAsia"/>
              </w:rPr>
              <w:t>≤20</w:t>
            </w:r>
          </w:p>
        </w:tc>
      </w:tr>
      <w:tr w14:paraId="364253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vAlign w:val="center"/>
          </w:tcPr>
          <w:p w14:paraId="25059D9C">
            <w:pPr>
              <w:pStyle w:val="178"/>
            </w:pPr>
            <w:r>
              <w:rPr>
                <w:rFonts w:hint="eastAsia"/>
              </w:rPr>
              <w:t>6</w:t>
            </w:r>
          </w:p>
        </w:tc>
        <w:tc>
          <w:tcPr>
            <w:tcW w:w="4253" w:type="dxa"/>
          </w:tcPr>
          <w:p w14:paraId="637C296F">
            <w:pPr>
              <w:pStyle w:val="178"/>
            </w:pPr>
            <w:r>
              <w:rPr>
                <w:rFonts w:hint="eastAsia"/>
              </w:rPr>
              <w:t>射程(m)</w:t>
            </w:r>
          </w:p>
        </w:tc>
        <w:tc>
          <w:tcPr>
            <w:tcW w:w="4382" w:type="dxa"/>
          </w:tcPr>
          <w:p w14:paraId="2D4E7745">
            <w:pPr>
              <w:pStyle w:val="178"/>
            </w:pPr>
            <w:r>
              <w:rPr>
                <w:rFonts w:hint="eastAsia"/>
              </w:rPr>
              <w:t>≥5</w:t>
            </w:r>
          </w:p>
        </w:tc>
      </w:tr>
      <w:tr w14:paraId="00A9DA4B">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0" w:type="dxa"/>
            <w:bottom w:w="0" w:type="dxa"/>
            <w:right w:w="0" w:type="dxa"/>
          </w:tblCellMar>
        </w:tblPrEx>
        <w:trPr>
          <w:jc w:val="center"/>
        </w:trPr>
        <w:tc>
          <w:tcPr>
            <w:tcW w:w="699" w:type="dxa"/>
            <w:vAlign w:val="center"/>
          </w:tcPr>
          <w:p w14:paraId="2994DE99">
            <w:pPr>
              <w:pStyle w:val="178"/>
            </w:pPr>
            <w:r>
              <w:rPr>
                <w:rFonts w:hint="eastAsia"/>
              </w:rPr>
              <w:t>7</w:t>
            </w:r>
          </w:p>
        </w:tc>
        <w:tc>
          <w:tcPr>
            <w:tcW w:w="4253" w:type="dxa"/>
          </w:tcPr>
          <w:p w14:paraId="4F2C5D3C">
            <w:pPr>
              <w:pStyle w:val="178"/>
            </w:pPr>
            <w:r>
              <w:rPr>
                <w:rFonts w:hint="eastAsia"/>
              </w:rPr>
              <w:t>水带接口</w:t>
            </w:r>
          </w:p>
        </w:tc>
        <w:tc>
          <w:tcPr>
            <w:tcW w:w="4382" w:type="dxa"/>
          </w:tcPr>
          <w:p w14:paraId="7401B5D6">
            <w:pPr>
              <w:pStyle w:val="178"/>
            </w:pPr>
            <w:r>
              <w:rPr>
                <w:rFonts w:hint="eastAsia"/>
              </w:rPr>
              <w:t>支持</w:t>
            </w:r>
            <w:r>
              <w:t>DN40</w:t>
            </w:r>
          </w:p>
        </w:tc>
      </w:tr>
    </w:tbl>
    <w:p w14:paraId="7DA0F730">
      <w:pPr>
        <w:pStyle w:val="56"/>
        <w:ind w:firstLine="420"/>
      </w:pPr>
    </w:p>
    <w:p w14:paraId="077A23C4">
      <w:pPr>
        <w:pStyle w:val="56"/>
        <w:ind w:firstLine="420"/>
      </w:pPr>
    </w:p>
    <w:p w14:paraId="113E5600">
      <w:pPr>
        <w:pStyle w:val="56"/>
        <w:ind w:firstLine="420"/>
      </w:pPr>
    </w:p>
    <w:bookmarkEnd w:id="64"/>
    <w:p w14:paraId="48DCC7C3">
      <w:pPr>
        <w:pStyle w:val="56"/>
        <w:ind w:firstLine="420"/>
        <w:sectPr>
          <w:pgSz w:w="11906" w:h="16838"/>
          <w:pgMar w:top="1928" w:right="1134" w:bottom="1134" w:left="1134" w:header="1418" w:footer="1134" w:gutter="284"/>
          <w:cols w:space="425" w:num="1"/>
          <w:formProt w:val="0"/>
          <w:docGrid w:linePitch="312" w:charSpace="0"/>
        </w:sectPr>
      </w:pPr>
      <w:bookmarkStart w:id="69" w:name="BookMark6"/>
    </w:p>
    <w:p w14:paraId="51E49605">
      <w:pPr>
        <w:pStyle w:val="63"/>
        <w:spacing w:after="120"/>
      </w:pPr>
      <w:bookmarkStart w:id="70" w:name="_Toc217919539"/>
      <w:r>
        <w:rPr>
          <w:rFonts w:hint="eastAsia"/>
          <w:spacing w:val="105"/>
        </w:rPr>
        <w:t>参考文</w:t>
      </w:r>
      <w:r>
        <w:rPr>
          <w:rFonts w:hint="eastAsia"/>
        </w:rPr>
        <w:t>献</w:t>
      </w:r>
      <w:bookmarkEnd w:id="70"/>
    </w:p>
    <w:p w14:paraId="1B0B9D56">
      <w:pPr>
        <w:pStyle w:val="56"/>
        <w:ind w:firstLine="420"/>
      </w:pPr>
      <w:r>
        <w:rPr>
          <w:rFonts w:hint="eastAsia"/>
        </w:rPr>
        <w:t>[1] GB 17945  消防应急照明和疏散指示系统</w:t>
      </w:r>
    </w:p>
    <w:p w14:paraId="517A8EBC">
      <w:pPr>
        <w:pStyle w:val="56"/>
        <w:ind w:firstLine="420"/>
      </w:pPr>
      <w:r>
        <w:rPr>
          <w:rFonts w:hint="eastAsia"/>
        </w:rPr>
        <w:t xml:space="preserve">[2] </w:t>
      </w:r>
      <w:r>
        <w:t>GB 50084</w:t>
      </w:r>
      <w:r>
        <w:rPr>
          <w:rFonts w:hint="eastAsia"/>
        </w:rPr>
        <w:t xml:space="preserve">  自动喷水灭火系统设计规范</w:t>
      </w:r>
    </w:p>
    <w:p w14:paraId="65C2A906">
      <w:pPr>
        <w:pStyle w:val="56"/>
        <w:ind w:firstLine="420"/>
      </w:pPr>
      <w:r>
        <w:rPr>
          <w:rFonts w:hint="eastAsia"/>
        </w:rPr>
        <w:t xml:space="preserve">[3] </w:t>
      </w:r>
      <w:r>
        <w:t>GB 50140</w:t>
      </w:r>
      <w:r>
        <w:rPr>
          <w:rFonts w:hint="eastAsia"/>
        </w:rPr>
        <w:t xml:space="preserve">  建筑灭火器配置设计规范</w:t>
      </w:r>
    </w:p>
    <w:p w14:paraId="77DB2624">
      <w:pPr>
        <w:pStyle w:val="56"/>
        <w:ind w:firstLine="420"/>
      </w:pPr>
      <w:r>
        <w:rPr>
          <w:rFonts w:hint="eastAsia"/>
        </w:rPr>
        <w:t xml:space="preserve">[4] </w:t>
      </w:r>
      <w:r>
        <w:t>GB 50168</w:t>
      </w:r>
      <w:r>
        <w:rPr>
          <w:rFonts w:hint="eastAsia"/>
        </w:rPr>
        <w:t xml:space="preserve">  电气装置安装工程电缆线路施工及验收标准</w:t>
      </w:r>
    </w:p>
    <w:p w14:paraId="2D53208D">
      <w:pPr>
        <w:pStyle w:val="56"/>
        <w:ind w:firstLine="420"/>
      </w:pPr>
      <w:r>
        <w:rPr>
          <w:rFonts w:hint="eastAsia"/>
        </w:rPr>
        <w:t xml:space="preserve">[5] </w:t>
      </w:r>
      <w:r>
        <w:t>GB 50194</w:t>
      </w:r>
      <w:r>
        <w:rPr>
          <w:rFonts w:hint="eastAsia"/>
        </w:rPr>
        <w:t xml:space="preserve">  建筑工程施工现场供用电安全规范</w:t>
      </w:r>
    </w:p>
    <w:p w14:paraId="6914833B">
      <w:pPr>
        <w:pStyle w:val="56"/>
        <w:ind w:firstLine="420"/>
      </w:pPr>
      <w:r>
        <w:rPr>
          <w:rFonts w:hint="eastAsia"/>
        </w:rPr>
        <w:t xml:space="preserve">[6] </w:t>
      </w:r>
      <w:r>
        <w:t>GB 50217</w:t>
      </w:r>
      <w:r>
        <w:rPr>
          <w:rFonts w:hint="eastAsia"/>
        </w:rPr>
        <w:t xml:space="preserve">  电力工程电缆设计标准</w:t>
      </w:r>
    </w:p>
    <w:p w14:paraId="52FB6F9C">
      <w:pPr>
        <w:pStyle w:val="56"/>
        <w:ind w:firstLine="420"/>
      </w:pPr>
      <w:r>
        <w:rPr>
          <w:rFonts w:hint="eastAsia"/>
        </w:rPr>
        <w:t xml:space="preserve">[7] </w:t>
      </w:r>
      <w:r>
        <w:t>GB 50303</w:t>
      </w:r>
      <w:r>
        <w:rPr>
          <w:rFonts w:hint="eastAsia"/>
        </w:rPr>
        <w:t xml:space="preserve">  建筑电气工程施工质量验收规范</w:t>
      </w:r>
    </w:p>
    <w:p w14:paraId="12F59335">
      <w:pPr>
        <w:pStyle w:val="56"/>
        <w:ind w:firstLine="420"/>
      </w:pPr>
      <w:r>
        <w:rPr>
          <w:rFonts w:hint="eastAsia"/>
        </w:rPr>
        <w:t xml:space="preserve">[8] </w:t>
      </w:r>
      <w:r>
        <w:t>GB 51251</w:t>
      </w:r>
      <w:r>
        <w:rPr>
          <w:rFonts w:hint="eastAsia"/>
        </w:rPr>
        <w:t xml:space="preserve">  建筑防烟排烟系统技术标准</w:t>
      </w:r>
    </w:p>
    <w:p w14:paraId="721D226E">
      <w:pPr>
        <w:pStyle w:val="56"/>
        <w:ind w:firstLine="420"/>
      </w:pPr>
      <w:r>
        <w:rPr>
          <w:rFonts w:hint="eastAsia"/>
        </w:rPr>
        <w:t xml:space="preserve">[9] </w:t>
      </w:r>
      <w:r>
        <w:t>GB 51309</w:t>
      </w:r>
      <w:r>
        <w:rPr>
          <w:rFonts w:hint="eastAsia"/>
        </w:rPr>
        <w:t xml:space="preserve">  消防应急照明和疏散指示系统技术标准</w:t>
      </w:r>
    </w:p>
    <w:p w14:paraId="62BECF6B">
      <w:pPr>
        <w:pStyle w:val="56"/>
        <w:ind w:firstLine="420"/>
      </w:pPr>
      <w:r>
        <w:rPr>
          <w:rFonts w:hint="eastAsia"/>
        </w:rPr>
        <w:t>[10] GB 55029  安全防范工程通用规范</w:t>
      </w:r>
    </w:p>
    <w:p w14:paraId="7295F13A">
      <w:pPr>
        <w:pStyle w:val="56"/>
        <w:ind w:firstLine="420"/>
      </w:pPr>
      <w:r>
        <w:rPr>
          <w:rFonts w:hint="eastAsia"/>
        </w:rPr>
        <w:t xml:space="preserve">[11] </w:t>
      </w:r>
      <w:r>
        <w:t>GB 55036</w:t>
      </w:r>
      <w:r>
        <w:rPr>
          <w:rFonts w:hint="eastAsia"/>
        </w:rPr>
        <w:t xml:space="preserve">  消防设施通用规范</w:t>
      </w:r>
    </w:p>
    <w:p w14:paraId="32D6EFF3">
      <w:pPr>
        <w:pStyle w:val="56"/>
        <w:ind w:firstLine="420"/>
      </w:pPr>
    </w:p>
    <w:p w14:paraId="46BE9F2A">
      <w:pPr>
        <w:pStyle w:val="56"/>
        <w:ind w:firstLine="420"/>
      </w:pPr>
    </w:p>
    <w:p w14:paraId="0A30B6B2">
      <w:pPr>
        <w:pStyle w:val="56"/>
        <w:ind w:firstLine="420"/>
      </w:pPr>
    </w:p>
    <w:bookmarkEnd w:id="69"/>
    <w:p w14:paraId="48F33D00">
      <w:pPr>
        <w:pStyle w:val="56"/>
        <w:ind w:firstLine="0" w:firstLineChars="0"/>
        <w:jc w:val="center"/>
      </w:pPr>
      <w:bookmarkStart w:id="71" w:name="BookMark8"/>
      <w:r>
        <w:rPr>
          <w:rFonts w:hint="eastAsia"/>
        </w:rPr>
        <w:drawing>
          <wp:inline distT="0" distB="0" distL="0" distR="0">
            <wp:extent cx="1485900" cy="317500"/>
            <wp:effectExtent l="0" t="0" r="0" b="6350"/>
            <wp:docPr id="1423034972" name="图片 1"/>
            <wp:cNvGraphicFramePr/>
            <a:graphic xmlns:a="http://schemas.openxmlformats.org/drawingml/2006/main">
              <a:graphicData uri="http://schemas.openxmlformats.org/drawingml/2006/picture">
                <pic:pic xmlns:pic="http://schemas.openxmlformats.org/drawingml/2006/picture">
                  <pic:nvPicPr>
                    <pic:cNvPr id="1423034972" name="图片 1"/>
                    <pic:cNvPicPr/>
                  </pic:nvPicPr>
                  <pic:blipFill>
                    <a:blip r:embed="rId15">
                      <a:extLst>
                        <a:ext uri="{28A0092B-C50C-407E-A947-70E740481C1C}">
                          <a14:useLocalDpi xmlns:a14="http://schemas.microsoft.com/office/drawing/2010/main" val="0"/>
                        </a:ext>
                      </a:extLst>
                    </a:blip>
                    <a:stretch>
                      <a:fillRect/>
                    </a:stretch>
                  </pic:blipFill>
                  <pic:spPr>
                    <a:xfrm>
                      <a:off x="0" y="0"/>
                      <a:ext cx="1485900" cy="317500"/>
                    </a:xfrm>
                    <a:prstGeom prst="rect">
                      <a:avLst/>
                    </a:prstGeom>
                  </pic:spPr>
                </pic:pic>
              </a:graphicData>
            </a:graphic>
          </wp:inline>
        </w:drawing>
      </w:r>
      <w:bookmarkEnd w:id="71"/>
    </w:p>
    <w:sectPr>
      <w:pgSz w:w="11906" w:h="16838"/>
      <w:pgMar w:top="1928" w:right="1134" w:bottom="1134" w:left="1134" w:header="1418" w:footer="1134" w:gutter="284"/>
      <w:cols w:space="425" w:num="1"/>
      <w:formProt w:val="0"/>
      <w:docGrid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00DA1C">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B9D01D">
    <w:pPr>
      <w:pStyle w:val="17"/>
    </w:pPr>
    <w:r>
      <w:fldChar w:fldCharType="begin"/>
    </w:r>
    <w:r>
      <w:instrText xml:space="preserve">PAGE   \* MERGEFORMAT</w:instrText>
    </w:r>
    <w:r>
      <w:fldChar w:fldCharType="separate"/>
    </w:r>
    <w:r>
      <w:rPr>
        <w:lang w:val="zh-CN"/>
      </w:rPr>
      <w:t>2</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0F1D23">
    <w:pPr>
      <w:pStyle w:val="17"/>
      <w:ind w:right="720"/>
      <w:jc w:val="both"/>
      <w:rPr>
        <w:sz w:val="2"/>
        <w:szCs w:val="2"/>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07A3FA">
    <w:pPr>
      <w:pStyle w:val="52"/>
    </w:pPr>
    <w:r>
      <w:fldChar w:fldCharType="begin"/>
    </w:r>
    <w:r>
      <w:instrText xml:space="preserve">PAGE   \* MERGEFORMAT</w:instrText>
    </w:r>
    <w:r>
      <w:fldChar w:fldCharType="separate"/>
    </w:r>
    <w:r>
      <w:rPr>
        <w:lang w:val="zh-CN"/>
      </w:rPr>
      <w:t>1</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942F965">
    <w:pPr>
      <w:pStyle w:val="18"/>
      <w:wordWrap w:val="0"/>
      <w:jc w:val="right"/>
      <w:rPr>
        <w:rFonts w:hint="eastAsia" w:ascii="黑体" w:hAnsi="黑体" w:eastAsia="黑体"/>
      </w:rPr>
    </w:pPr>
    <w:r>
      <w:rPr>
        <w:rFonts w:ascii="黑体" w:hAnsi="黑体" w:eastAsia="黑体"/>
      </w:rPr>
      <w:t>Q/LB.</w:t>
    </w:r>
    <w:r>
      <w:rPr>
        <w:rFonts w:hint="eastAsia" w:ascii="黑体" w:hAnsi="黑体" w:eastAsia="黑体"/>
      </w:rPr>
      <w:t>□</w:t>
    </w:r>
    <w:r>
      <w:rPr>
        <w:rFonts w:ascii="黑体" w:hAnsi="黑体" w:eastAsia="黑体"/>
      </w:rPr>
      <w:t>XXXXX-XXXX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7CC082F">
    <w:pPr>
      <w:pStyle w:val="1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7A8795">
    <w:pPr>
      <w:pStyle w:val="18"/>
      <w:jc w:val="both"/>
      <w:rPr>
        <w:sz w:val="2"/>
        <w:szCs w:val="2"/>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BEB37E">
    <w:pPr>
      <w:pStyle w:val="61"/>
      <w:rPr>
        <w:rFonts w:hint="eastAsia"/>
      </w:rPr>
    </w:pPr>
    <w:r>
      <w:fldChar w:fldCharType="begin"/>
    </w:r>
    <w:r>
      <w:instrText xml:space="preserve"> STYLEREF  标准文件_文件编号  \* MERGEFORMAT </w:instrText>
    </w:r>
    <w:r>
      <w:fldChar w:fldCharType="separate"/>
    </w:r>
    <w:r>
      <w:t>T/CFPA XXXX—XXXX</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1B246E">
    <w:pPr>
      <w:pStyle w:val="18"/>
      <w:jc w:val="right"/>
    </w:pPr>
    <w:r>
      <w:fldChar w:fldCharType="begin"/>
    </w:r>
    <w:r>
      <w:instrText xml:space="preserve"> STYLEREF  标准文件_文件编号  \* MERGEFORMAT </w:instrText>
    </w:r>
    <w:r>
      <w:fldChar w:fldCharType="separate"/>
    </w:r>
    <w:r>
      <w:t>T/CFPA XXXX—XXXX</w:t>
    </w:r>
    <w: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2837933"/>
    <w:multiLevelType w:val="multilevel"/>
    <w:tmpl w:val="02837933"/>
    <w:lvl w:ilvl="0" w:tentative="0">
      <w:start w:val="1"/>
      <w:numFmt w:val="decimal"/>
      <w:pStyle w:val="64"/>
      <w:lvlText w:val="[%1]"/>
      <w:lvlJc w:val="left"/>
      <w:pPr>
        <w:tabs>
          <w:tab w:val="left" w:pos="1646"/>
        </w:tabs>
        <w:ind w:left="1646" w:hanging="648"/>
      </w:pPr>
    </w:lvl>
    <w:lvl w:ilvl="1" w:tentative="0">
      <w:start w:val="1"/>
      <w:numFmt w:val="lowerLetter"/>
      <w:lvlText w:val="%2)"/>
      <w:lvlJc w:val="left"/>
      <w:pPr>
        <w:tabs>
          <w:tab w:val="left" w:pos="1838"/>
        </w:tabs>
        <w:ind w:left="1838" w:hanging="420"/>
      </w:pPr>
    </w:lvl>
    <w:lvl w:ilvl="2" w:tentative="0">
      <w:start w:val="1"/>
      <w:numFmt w:val="lowerRoman"/>
      <w:lvlText w:val="%3."/>
      <w:lvlJc w:val="right"/>
      <w:pPr>
        <w:tabs>
          <w:tab w:val="left" w:pos="2258"/>
        </w:tabs>
        <w:ind w:left="2258" w:hanging="420"/>
      </w:pPr>
    </w:lvl>
    <w:lvl w:ilvl="3" w:tentative="0">
      <w:start w:val="1"/>
      <w:numFmt w:val="decimal"/>
      <w:lvlText w:val="%4."/>
      <w:lvlJc w:val="left"/>
      <w:pPr>
        <w:tabs>
          <w:tab w:val="left" w:pos="2678"/>
        </w:tabs>
        <w:ind w:left="2678" w:hanging="420"/>
      </w:pPr>
    </w:lvl>
    <w:lvl w:ilvl="4" w:tentative="0">
      <w:start w:val="1"/>
      <w:numFmt w:val="lowerLetter"/>
      <w:lvlText w:val="%5)"/>
      <w:lvlJc w:val="left"/>
      <w:pPr>
        <w:tabs>
          <w:tab w:val="left" w:pos="3098"/>
        </w:tabs>
        <w:ind w:left="3098" w:hanging="420"/>
      </w:pPr>
    </w:lvl>
    <w:lvl w:ilvl="5" w:tentative="0">
      <w:start w:val="1"/>
      <w:numFmt w:val="lowerRoman"/>
      <w:lvlText w:val="%6."/>
      <w:lvlJc w:val="right"/>
      <w:pPr>
        <w:tabs>
          <w:tab w:val="left" w:pos="3518"/>
        </w:tabs>
        <w:ind w:left="3518" w:hanging="420"/>
      </w:pPr>
    </w:lvl>
    <w:lvl w:ilvl="6" w:tentative="0">
      <w:start w:val="1"/>
      <w:numFmt w:val="decimal"/>
      <w:lvlText w:val="%7."/>
      <w:lvlJc w:val="left"/>
      <w:pPr>
        <w:tabs>
          <w:tab w:val="left" w:pos="3938"/>
        </w:tabs>
        <w:ind w:left="3938" w:hanging="420"/>
      </w:pPr>
    </w:lvl>
    <w:lvl w:ilvl="7" w:tentative="0">
      <w:start w:val="1"/>
      <w:numFmt w:val="lowerLetter"/>
      <w:lvlText w:val="%8)"/>
      <w:lvlJc w:val="left"/>
      <w:pPr>
        <w:tabs>
          <w:tab w:val="left" w:pos="4358"/>
        </w:tabs>
        <w:ind w:left="4358" w:hanging="420"/>
      </w:pPr>
    </w:lvl>
    <w:lvl w:ilvl="8" w:tentative="0">
      <w:start w:val="1"/>
      <w:numFmt w:val="lowerRoman"/>
      <w:lvlText w:val="%9."/>
      <w:lvlJc w:val="right"/>
      <w:pPr>
        <w:tabs>
          <w:tab w:val="left" w:pos="4778"/>
        </w:tabs>
        <w:ind w:left="4778" w:hanging="420"/>
      </w:pPr>
    </w:lvl>
  </w:abstractNum>
  <w:abstractNum w:abstractNumId="1">
    <w:nsid w:val="040A15CD"/>
    <w:multiLevelType w:val="multilevel"/>
    <w:tmpl w:val="040A15CD"/>
    <w:lvl w:ilvl="0" w:tentative="0">
      <w:start w:val="1"/>
      <w:numFmt w:val="none"/>
      <w:suff w:val="nothing"/>
      <w:lvlText w:val="　"/>
      <w:lvlJc w:val="left"/>
      <w:pPr>
        <w:ind w:left="0" w:firstLine="0"/>
      </w:pPr>
    </w:lvl>
    <w:lvl w:ilvl="1" w:tentative="0">
      <w:start w:val="1"/>
      <w:numFmt w:val="decimal"/>
      <w:isLgl/>
      <w:suff w:val="nothing"/>
      <w:lvlText w:val="%2　"/>
      <w:lvlJc w:val="left"/>
      <w:pPr>
        <w:ind w:left="0" w:firstLine="0"/>
      </w:pPr>
    </w:lvl>
    <w:lvl w:ilvl="2" w:tentative="0">
      <w:start w:val="1"/>
      <w:numFmt w:val="decimal"/>
      <w:pStyle w:val="159"/>
      <w:suff w:val="nothing"/>
      <w:lvlText w:val="%1%2.%3　"/>
      <w:lvlJc w:val="left"/>
      <w:pPr>
        <w:ind w:left="0" w:firstLine="0"/>
      </w:pPr>
    </w:lvl>
    <w:lvl w:ilvl="3" w:tentative="0">
      <w:start w:val="1"/>
      <w:numFmt w:val="decimal"/>
      <w:pStyle w:val="118"/>
      <w:suff w:val="nothing"/>
      <w:lvlText w:val="%1%2.%3.%4　"/>
      <w:lvlJc w:val="left"/>
      <w:pPr>
        <w:ind w:left="0" w:firstLine="0"/>
      </w:pPr>
    </w:lvl>
    <w:lvl w:ilvl="4" w:tentative="0">
      <w:start w:val="1"/>
      <w:numFmt w:val="decimal"/>
      <w:pStyle w:val="153"/>
      <w:suff w:val="nothing"/>
      <w:lvlText w:val="%1%2.%3.%4.%5　"/>
      <w:lvlJc w:val="left"/>
      <w:pPr>
        <w:ind w:left="0" w:firstLine="0"/>
      </w:pPr>
    </w:lvl>
    <w:lvl w:ilvl="5" w:tentative="0">
      <w:start w:val="1"/>
      <w:numFmt w:val="decimal"/>
      <w:pStyle w:val="155"/>
      <w:suff w:val="nothing"/>
      <w:lvlText w:val="%1%2.%3.%4.%5.%6　"/>
      <w:lvlJc w:val="left"/>
      <w:pPr>
        <w:ind w:left="0" w:firstLine="0"/>
      </w:pPr>
    </w:lvl>
    <w:lvl w:ilvl="6" w:tentative="0">
      <w:start w:val="1"/>
      <w:numFmt w:val="decimal"/>
      <w:pStyle w:val="158"/>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
    <w:nsid w:val="079102AD"/>
    <w:multiLevelType w:val="multilevel"/>
    <w:tmpl w:val="079102AD"/>
    <w:lvl w:ilvl="0" w:tentative="0">
      <w:start w:val="1"/>
      <w:numFmt w:val="decimal"/>
      <w:pStyle w:val="180"/>
      <w:suff w:val="nothing"/>
      <w:lvlText w:val="注%1："/>
      <w:lvlJc w:val="left"/>
      <w:pPr>
        <w:ind w:left="811" w:hanging="448"/>
      </w:pPr>
      <w:rPr>
        <w:rFonts w:hint="eastAsia" w:ascii="黑体" w:eastAsia="黑体"/>
        <w:b w:val="0"/>
        <w:i w:val="0"/>
        <w:sz w:val="18"/>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7ED3FEA"/>
    <w:multiLevelType w:val="multilevel"/>
    <w:tmpl w:val="07ED3FEA"/>
    <w:lvl w:ilvl="0" w:tentative="0">
      <w:start w:val="1"/>
      <w:numFmt w:val="none"/>
      <w:pStyle w:val="89"/>
      <w:lvlText w:val="%1"/>
      <w:lvlJc w:val="left"/>
      <w:pPr>
        <w:ind w:left="425" w:hanging="425"/>
      </w:pPr>
      <w:rPr>
        <w:rFonts w:hint="eastAsia"/>
      </w:rPr>
    </w:lvl>
    <w:lvl w:ilvl="1" w:tentative="0">
      <w:start w:val="1"/>
      <w:numFmt w:val="decimal"/>
      <w:pStyle w:val="200"/>
      <w:suff w:val="nothing"/>
      <w:lvlText w:val="%10.%2 "/>
      <w:lvlJc w:val="left"/>
      <w:pPr>
        <w:ind w:left="0" w:firstLine="0"/>
      </w:pPr>
      <w:rPr>
        <w:rFonts w:hint="eastAsia" w:ascii="黑体" w:eastAsia="黑体" w:hAnsiTheme="minorHAnsi"/>
        <w:b w:val="0"/>
        <w:i w:val="0"/>
        <w:sz w:val="21"/>
      </w:rPr>
    </w:lvl>
    <w:lvl w:ilvl="2" w:tentative="0">
      <w:start w:val="1"/>
      <w:numFmt w:val="decimal"/>
      <w:pStyle w:val="201"/>
      <w:suff w:val="nothing"/>
      <w:lvlText w:val="%10.%2.%3 "/>
      <w:lvlJc w:val="left"/>
      <w:pPr>
        <w:ind w:left="0" w:firstLine="0"/>
      </w:pPr>
      <w:rPr>
        <w:rFonts w:hint="eastAsia" w:ascii="黑体" w:eastAsia="黑体" w:hAnsiTheme="minorHAnsi"/>
        <w:b w:val="0"/>
        <w:i w:val="0"/>
        <w:sz w:val="21"/>
      </w:rPr>
    </w:lvl>
    <w:lvl w:ilvl="3" w:tentative="0">
      <w:start w:val="1"/>
      <w:numFmt w:val="decimal"/>
      <w:pStyle w:val="202"/>
      <w:suff w:val="nothing"/>
      <w:lvlText w:val="%10.%2.%3.%4 "/>
      <w:lvlJc w:val="left"/>
      <w:pPr>
        <w:ind w:left="0" w:firstLine="0"/>
      </w:pPr>
      <w:rPr>
        <w:rFonts w:hint="eastAsia" w:ascii="黑体" w:eastAsia="黑体" w:hAnsiTheme="minorHAnsi"/>
        <w:b w:val="0"/>
        <w:i w:val="0"/>
        <w:sz w:val="21"/>
      </w:rPr>
    </w:lvl>
    <w:lvl w:ilvl="4" w:tentative="0">
      <w:start w:val="1"/>
      <w:numFmt w:val="decimal"/>
      <w:pStyle w:val="203"/>
      <w:suff w:val="nothing"/>
      <w:lvlText w:val="%10.%2.%3.%4.%5 "/>
      <w:lvlJc w:val="left"/>
      <w:pPr>
        <w:ind w:left="0" w:firstLine="0"/>
      </w:pPr>
      <w:rPr>
        <w:rFonts w:hint="eastAsia" w:ascii="黑体" w:eastAsia="黑体" w:hAnsiTheme="minorHAnsi"/>
        <w:b w:val="0"/>
        <w:i w:val="0"/>
        <w:sz w:val="21"/>
      </w:rPr>
    </w:lvl>
    <w:lvl w:ilvl="5" w:tentative="0">
      <w:start w:val="1"/>
      <w:numFmt w:val="decimal"/>
      <w:pStyle w:val="204"/>
      <w:suff w:val="nothing"/>
      <w:lvlText w:val="%10.%2.%3.%4.%5.%6 "/>
      <w:lvlJc w:val="left"/>
      <w:pPr>
        <w:ind w:left="0" w:firstLine="0"/>
      </w:pPr>
      <w:rPr>
        <w:rFonts w:hint="eastAsia" w:ascii="黑体" w:eastAsia="黑体" w:hAnsiTheme="minorHAnsi"/>
        <w:b w:val="0"/>
        <w:i w:val="0"/>
        <w:sz w:val="21"/>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4">
    <w:nsid w:val="0AE367E9"/>
    <w:multiLevelType w:val="multilevel"/>
    <w:tmpl w:val="0AE367E9"/>
    <w:lvl w:ilvl="0" w:tentative="0">
      <w:start w:val="1"/>
      <w:numFmt w:val="none"/>
      <w:pStyle w:val="181"/>
      <w:suff w:val="nothing"/>
      <w:lvlText w:val="%1示例："/>
      <w:lvlJc w:val="left"/>
      <w:pPr>
        <w:ind w:left="0" w:firstLine="363"/>
      </w:pPr>
      <w:rPr>
        <w:rFonts w:hint="eastAsia" w:ascii="黑体" w:eastAsia="黑体"/>
        <w:b w:val="0"/>
        <w:i w:val="0"/>
        <w:sz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BDC1670"/>
    <w:multiLevelType w:val="multilevel"/>
    <w:tmpl w:val="0BDC1670"/>
    <w:lvl w:ilvl="0" w:tentative="0">
      <w:start w:val="1"/>
      <w:numFmt w:val="decimal"/>
      <w:pStyle w:val="67"/>
      <w:lvlText w:val="[%1]"/>
      <w:lvlJc w:val="left"/>
      <w:pPr>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6">
    <w:nsid w:val="0D051F45"/>
    <w:multiLevelType w:val="multilevel"/>
    <w:tmpl w:val="0D051F45"/>
    <w:lvl w:ilvl="0" w:tentative="0">
      <w:start w:val="1"/>
      <w:numFmt w:val="lowerRoman"/>
      <w:pStyle w:val="169"/>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543"/>
        </w:tabs>
        <w:ind w:left="1543" w:hanging="420"/>
      </w:pPr>
      <w:rPr>
        <w:rFonts w:hint="eastAsia"/>
      </w:rPr>
    </w:lvl>
    <w:lvl w:ilvl="2" w:tentative="0">
      <w:start w:val="1"/>
      <w:numFmt w:val="lowerRoman"/>
      <w:lvlText w:val="%3."/>
      <w:lvlJc w:val="right"/>
      <w:pPr>
        <w:tabs>
          <w:tab w:val="left" w:pos="1963"/>
        </w:tabs>
        <w:ind w:left="1963" w:hanging="420"/>
      </w:pPr>
      <w:rPr>
        <w:rFonts w:hint="eastAsia"/>
      </w:rPr>
    </w:lvl>
    <w:lvl w:ilvl="3" w:tentative="0">
      <w:start w:val="1"/>
      <w:numFmt w:val="decimal"/>
      <w:lvlText w:val="%4."/>
      <w:lvlJc w:val="left"/>
      <w:pPr>
        <w:tabs>
          <w:tab w:val="left" w:pos="2383"/>
        </w:tabs>
        <w:ind w:left="2383" w:hanging="420"/>
      </w:pPr>
      <w:rPr>
        <w:rFonts w:hint="eastAsia"/>
      </w:rPr>
    </w:lvl>
    <w:lvl w:ilvl="4" w:tentative="0">
      <w:start w:val="1"/>
      <w:numFmt w:val="lowerLetter"/>
      <w:lvlText w:val="%5)"/>
      <w:lvlJc w:val="left"/>
      <w:pPr>
        <w:tabs>
          <w:tab w:val="left" w:pos="2803"/>
        </w:tabs>
        <w:ind w:left="2803" w:hanging="420"/>
      </w:pPr>
      <w:rPr>
        <w:rFonts w:hint="eastAsia"/>
      </w:rPr>
    </w:lvl>
    <w:lvl w:ilvl="5" w:tentative="0">
      <w:start w:val="1"/>
      <w:numFmt w:val="lowerRoman"/>
      <w:lvlText w:val="%6."/>
      <w:lvlJc w:val="right"/>
      <w:pPr>
        <w:tabs>
          <w:tab w:val="left" w:pos="3223"/>
        </w:tabs>
        <w:ind w:left="3223" w:hanging="420"/>
      </w:pPr>
      <w:rPr>
        <w:rFonts w:hint="eastAsia"/>
      </w:rPr>
    </w:lvl>
    <w:lvl w:ilvl="6" w:tentative="0">
      <w:start w:val="1"/>
      <w:numFmt w:val="decimal"/>
      <w:lvlText w:val="%7."/>
      <w:lvlJc w:val="left"/>
      <w:pPr>
        <w:tabs>
          <w:tab w:val="left" w:pos="3643"/>
        </w:tabs>
        <w:ind w:left="3643" w:hanging="420"/>
      </w:pPr>
      <w:rPr>
        <w:rFonts w:hint="eastAsia"/>
      </w:rPr>
    </w:lvl>
    <w:lvl w:ilvl="7" w:tentative="0">
      <w:start w:val="1"/>
      <w:numFmt w:val="lowerLetter"/>
      <w:lvlText w:val="%8)"/>
      <w:lvlJc w:val="left"/>
      <w:pPr>
        <w:tabs>
          <w:tab w:val="left" w:pos="4063"/>
        </w:tabs>
        <w:ind w:left="4063" w:hanging="420"/>
      </w:pPr>
      <w:rPr>
        <w:rFonts w:hint="eastAsia"/>
      </w:rPr>
    </w:lvl>
    <w:lvl w:ilvl="8" w:tentative="0">
      <w:start w:val="1"/>
      <w:numFmt w:val="lowerRoman"/>
      <w:lvlText w:val="%9."/>
      <w:lvlJc w:val="right"/>
      <w:pPr>
        <w:tabs>
          <w:tab w:val="left" w:pos="4483"/>
        </w:tabs>
        <w:ind w:left="4483" w:hanging="420"/>
      </w:pPr>
      <w:rPr>
        <w:rFonts w:hint="eastAsia"/>
      </w:rPr>
    </w:lvl>
  </w:abstractNum>
  <w:abstractNum w:abstractNumId="7">
    <w:nsid w:val="1AD20F90"/>
    <w:multiLevelType w:val="multilevel"/>
    <w:tmpl w:val="1AD20F90"/>
    <w:lvl w:ilvl="0" w:tentative="0">
      <w:start w:val="1"/>
      <w:numFmt w:val="none"/>
      <w:pStyle w:val="110"/>
      <w:lvlText w:val="%1注："/>
      <w:lvlJc w:val="left"/>
      <w:pPr>
        <w:tabs>
          <w:tab w:val="left" w:pos="845"/>
        </w:tabs>
        <w:ind w:left="-102" w:firstLine="419"/>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8">
    <w:nsid w:val="1AF15012"/>
    <w:multiLevelType w:val="multilevel"/>
    <w:tmpl w:val="1AF15012"/>
    <w:lvl w:ilvl="0" w:tentative="0">
      <w:start w:val="1"/>
      <w:numFmt w:val="upperLetter"/>
      <w:pStyle w:val="85"/>
      <w:suff w:val="nothing"/>
      <w:lvlText w:val="附 录(Annex) %1"/>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9">
    <w:nsid w:val="1EAA1992"/>
    <w:multiLevelType w:val="multilevel"/>
    <w:tmpl w:val="1EAA1992"/>
    <w:lvl w:ilvl="0" w:tentative="0">
      <w:start w:val="1"/>
      <w:numFmt w:val="none"/>
      <w:pStyle w:val="92"/>
      <w:suff w:val="nothing"/>
      <w:lvlText w:val="——"/>
      <w:lvlJc w:val="left"/>
      <w:pPr>
        <w:ind w:left="794" w:hanging="397"/>
      </w:pPr>
    </w:lvl>
    <w:lvl w:ilvl="1" w:tentative="0">
      <w:start w:val="1"/>
      <w:numFmt w:val="decimal"/>
      <w:suff w:val="nothing"/>
      <w:lvlText w:val="%1.%2　"/>
      <w:lvlJc w:val="left"/>
      <w:pPr>
        <w:ind w:left="397" w:firstLine="0"/>
      </w:pPr>
    </w:lvl>
    <w:lvl w:ilvl="2" w:tentative="0">
      <w:start w:val="1"/>
      <w:numFmt w:val="decimal"/>
      <w:suff w:val="nothing"/>
      <w:lvlText w:val="%1.%2.%3　"/>
      <w:lvlJc w:val="left"/>
      <w:pPr>
        <w:ind w:left="397" w:firstLine="0"/>
      </w:pPr>
    </w:lvl>
    <w:lvl w:ilvl="3" w:tentative="0">
      <w:start w:val="1"/>
      <w:numFmt w:val="decimal"/>
      <w:suff w:val="nothing"/>
      <w:lvlText w:val="%1.%2.%3.%4　"/>
      <w:lvlJc w:val="left"/>
      <w:pPr>
        <w:ind w:left="397" w:firstLine="0"/>
      </w:pPr>
    </w:lvl>
    <w:lvl w:ilvl="4" w:tentative="0">
      <w:start w:val="1"/>
      <w:numFmt w:val="decimal"/>
      <w:suff w:val="nothing"/>
      <w:lvlText w:val="%1.%2.%3.%4.%5　"/>
      <w:lvlJc w:val="left"/>
      <w:pPr>
        <w:ind w:left="397" w:firstLine="0"/>
      </w:pPr>
    </w:lvl>
    <w:lvl w:ilvl="5" w:tentative="0">
      <w:start w:val="1"/>
      <w:numFmt w:val="decimal"/>
      <w:suff w:val="nothing"/>
      <w:lvlText w:val="%1.%2.%3.%4.%5.%6　"/>
      <w:lvlJc w:val="left"/>
      <w:pPr>
        <w:ind w:left="397" w:firstLine="0"/>
      </w:pPr>
    </w:lvl>
    <w:lvl w:ilvl="6" w:tentative="0">
      <w:start w:val="1"/>
      <w:numFmt w:val="decimal"/>
      <w:suff w:val="nothing"/>
      <w:lvlText w:val="%1.%2.%3.%4.%5.%6.%7　"/>
      <w:lvlJc w:val="left"/>
      <w:pPr>
        <w:ind w:left="397" w:firstLine="0"/>
      </w:pPr>
    </w:lvl>
    <w:lvl w:ilvl="7" w:tentative="0">
      <w:start w:val="1"/>
      <w:numFmt w:val="decimal"/>
      <w:lvlText w:val="%1.%2.%3.%4.%5.%6.%7.%8"/>
      <w:lvlJc w:val="left"/>
      <w:pPr>
        <w:tabs>
          <w:tab w:val="left" w:pos="4791"/>
        </w:tabs>
        <w:ind w:left="4791" w:hanging="1418"/>
      </w:pPr>
    </w:lvl>
    <w:lvl w:ilvl="8" w:tentative="0">
      <w:start w:val="1"/>
      <w:numFmt w:val="decimal"/>
      <w:lvlText w:val="%1.%2.%3.%4.%5.%6.%7.%8.%9"/>
      <w:lvlJc w:val="left"/>
      <w:pPr>
        <w:tabs>
          <w:tab w:val="left" w:pos="5499"/>
        </w:tabs>
        <w:ind w:left="5499" w:hanging="1700"/>
      </w:pPr>
    </w:lvl>
  </w:abstractNum>
  <w:abstractNum w:abstractNumId="10">
    <w:nsid w:val="2C5917C3"/>
    <w:multiLevelType w:val="multilevel"/>
    <w:tmpl w:val="2C5917C3"/>
    <w:lvl w:ilvl="0" w:tentative="0">
      <w:start w:val="1"/>
      <w:numFmt w:val="none"/>
      <w:pStyle w:val="132"/>
      <w:lvlText w:val="%1——"/>
      <w:lvlJc w:val="left"/>
      <w:pPr>
        <w:tabs>
          <w:tab w:val="left" w:pos="851"/>
        </w:tabs>
        <w:ind w:left="851" w:hanging="426"/>
      </w:pPr>
      <w:rPr>
        <w:rFonts w:hint="eastAsia" w:ascii="宋体" w:hAnsi="Times New Roman" w:eastAsia="宋体"/>
        <w:b w:val="0"/>
        <w:i w:val="0"/>
        <w:sz w:val="21"/>
      </w:rPr>
    </w:lvl>
    <w:lvl w:ilvl="1" w:tentative="0">
      <w:start w:val="1"/>
      <w:numFmt w:val="none"/>
      <w:pStyle w:val="187"/>
      <w:lvlText w:val=""/>
      <w:lvlJc w:val="left"/>
      <w:pPr>
        <w:ind w:left="851" w:hanging="431"/>
      </w:pPr>
      <w:rPr>
        <w:rFonts w:hint="default" w:ascii="Symbol" w:hAnsi="Symbol"/>
        <w:sz w:val="21"/>
      </w:rPr>
    </w:lvl>
    <w:lvl w:ilvl="2" w:tentative="0">
      <w:start w:val="1"/>
      <w:numFmt w:val="bullet"/>
      <w:pStyle w:val="172"/>
      <w:lvlText w:val=""/>
      <w:lvlJc w:val="left"/>
      <w:pPr>
        <w:ind w:left="851" w:hanging="426"/>
      </w:pPr>
      <w:rPr>
        <w:rFonts w:hint="default" w:ascii="Wingdings" w:hAnsi="Wingdings"/>
        <w:sz w:val="21"/>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1">
    <w:nsid w:val="32F04FB2"/>
    <w:multiLevelType w:val="multilevel"/>
    <w:tmpl w:val="32F04FB2"/>
    <w:lvl w:ilvl="0" w:tentative="0">
      <w:start w:val="1"/>
      <w:numFmt w:val="lowerLetter"/>
      <w:pStyle w:val="101"/>
      <w:lvlText w:val="%1"/>
      <w:lvlJc w:val="left"/>
      <w:pPr>
        <w:tabs>
          <w:tab w:val="left" w:pos="539"/>
        </w:tabs>
        <w:ind w:left="539" w:hanging="119"/>
      </w:pPr>
      <w:rPr>
        <w:rFonts w:hint="eastAsia"/>
        <w:caps w:val="0"/>
        <w:strike w:val="0"/>
        <w:dstrike w:val="0"/>
        <w:vanish w:val="0"/>
        <w:vertAlign w:val="superscript"/>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12">
    <w:nsid w:val="44C50F90"/>
    <w:multiLevelType w:val="multilevel"/>
    <w:tmpl w:val="44C50F90"/>
    <w:lvl w:ilvl="0" w:tentative="0">
      <w:start w:val="1"/>
      <w:numFmt w:val="lowerLetter"/>
      <w:pStyle w:val="174"/>
      <w:lvlText w:val="%1)"/>
      <w:lvlJc w:val="left"/>
      <w:pPr>
        <w:tabs>
          <w:tab w:val="left" w:pos="851"/>
        </w:tabs>
        <w:ind w:left="851" w:hanging="426"/>
      </w:pPr>
      <w:rPr>
        <w:rFonts w:hint="eastAsia" w:ascii="宋体" w:hAnsi="Times New Roman" w:eastAsia="宋体"/>
        <w:sz w:val="21"/>
      </w:rPr>
    </w:lvl>
    <w:lvl w:ilvl="1" w:tentative="0">
      <w:start w:val="1"/>
      <w:numFmt w:val="decimal"/>
      <w:pStyle w:val="109"/>
      <w:lvlText w:val="%2)"/>
      <w:lvlJc w:val="left"/>
      <w:pPr>
        <w:tabs>
          <w:tab w:val="left" w:pos="1276"/>
        </w:tabs>
        <w:ind w:left="1276" w:hanging="425"/>
      </w:pPr>
      <w:rPr>
        <w:rFonts w:hint="eastAsia" w:ascii="宋体" w:hAnsi="Times New Roman" w:eastAsia="宋体"/>
        <w:sz w:val="21"/>
      </w:rPr>
    </w:lvl>
    <w:lvl w:ilvl="2" w:tentative="0">
      <w:start w:val="1"/>
      <w:numFmt w:val="decimal"/>
      <w:pStyle w:val="117"/>
      <w:lvlText w:val="(%3)"/>
      <w:lvlJc w:val="left"/>
      <w:pPr>
        <w:ind w:left="1701" w:hanging="425"/>
      </w:pPr>
      <w:rPr>
        <w:rFonts w:hint="eastAsia" w:ascii="宋体" w:hAnsi="Times New Roman" w:eastAsia="宋体"/>
        <w:sz w:val="21"/>
      </w:rPr>
    </w:lvl>
    <w:lvl w:ilvl="3" w:tentative="0">
      <w:start w:val="1"/>
      <w:numFmt w:val="decimal"/>
      <w:lvlText w:val="%4."/>
      <w:lvlJc w:val="left"/>
      <w:pPr>
        <w:tabs>
          <w:tab w:val="left" w:pos="2100"/>
        </w:tabs>
        <w:ind w:left="2099" w:hanging="419"/>
      </w:pPr>
      <w:rPr>
        <w:rFonts w:hint="eastAsia"/>
      </w:rPr>
    </w:lvl>
    <w:lvl w:ilvl="4" w:tentative="0">
      <w:start w:val="1"/>
      <w:numFmt w:val="lowerLetter"/>
      <w:lvlText w:val="%5)"/>
      <w:lvlJc w:val="left"/>
      <w:pPr>
        <w:tabs>
          <w:tab w:val="left" w:pos="2520"/>
        </w:tabs>
        <w:ind w:left="2519" w:hanging="419"/>
      </w:pPr>
      <w:rPr>
        <w:rFonts w:hint="eastAsia"/>
      </w:rPr>
    </w:lvl>
    <w:lvl w:ilvl="5" w:tentative="0">
      <w:start w:val="1"/>
      <w:numFmt w:val="lowerRoman"/>
      <w:lvlText w:val="%6."/>
      <w:lvlJc w:val="right"/>
      <w:pPr>
        <w:tabs>
          <w:tab w:val="left" w:pos="2940"/>
        </w:tabs>
        <w:ind w:left="2939" w:hanging="419"/>
      </w:pPr>
      <w:rPr>
        <w:rFonts w:hint="eastAsia"/>
      </w:rPr>
    </w:lvl>
    <w:lvl w:ilvl="6" w:tentative="0">
      <w:start w:val="1"/>
      <w:numFmt w:val="decimal"/>
      <w:lvlText w:val="%7."/>
      <w:lvlJc w:val="left"/>
      <w:pPr>
        <w:tabs>
          <w:tab w:val="left" w:pos="3360"/>
        </w:tabs>
        <w:ind w:left="3359" w:hanging="419"/>
      </w:pPr>
      <w:rPr>
        <w:rFonts w:hint="eastAsia"/>
      </w:rPr>
    </w:lvl>
    <w:lvl w:ilvl="7" w:tentative="0">
      <w:start w:val="1"/>
      <w:numFmt w:val="lowerLetter"/>
      <w:lvlText w:val="%8)"/>
      <w:lvlJc w:val="left"/>
      <w:pPr>
        <w:tabs>
          <w:tab w:val="left" w:pos="3780"/>
        </w:tabs>
        <w:ind w:left="3779" w:hanging="419"/>
      </w:pPr>
      <w:rPr>
        <w:rFonts w:hint="eastAsia"/>
      </w:rPr>
    </w:lvl>
    <w:lvl w:ilvl="8" w:tentative="0">
      <w:start w:val="1"/>
      <w:numFmt w:val="lowerRoman"/>
      <w:lvlText w:val="%9."/>
      <w:lvlJc w:val="right"/>
      <w:pPr>
        <w:tabs>
          <w:tab w:val="left" w:pos="4200"/>
        </w:tabs>
        <w:ind w:left="4199" w:hanging="419"/>
      </w:pPr>
      <w:rPr>
        <w:rFonts w:hint="eastAsia"/>
      </w:rPr>
    </w:lvl>
  </w:abstractNum>
  <w:abstractNum w:abstractNumId="13">
    <w:nsid w:val="48802D1C"/>
    <w:multiLevelType w:val="multilevel"/>
    <w:tmpl w:val="48802D1C"/>
    <w:lvl w:ilvl="0" w:tentative="0">
      <w:start w:val="1"/>
      <w:numFmt w:val="upperLetter"/>
      <w:pStyle w:val="198"/>
      <w:lvlText w:val="%1"/>
      <w:lvlJc w:val="left"/>
      <w:pPr>
        <w:ind w:left="420" w:hanging="420"/>
      </w:pPr>
      <w:rPr>
        <w:rFonts w:hint="eastAsia"/>
      </w:rPr>
    </w:lvl>
    <w:lvl w:ilvl="1" w:tentative="0">
      <w:start w:val="1"/>
      <w:numFmt w:val="decimal"/>
      <w:pStyle w:val="83"/>
      <w:suff w:val="space"/>
      <w:lvlText w:val="图%1.%2"/>
      <w:lvlJc w:val="center"/>
      <w:pPr>
        <w:ind w:left="0" w:firstLine="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14">
    <w:nsid w:val="4B733A5F"/>
    <w:multiLevelType w:val="multilevel"/>
    <w:tmpl w:val="4B733A5F"/>
    <w:lvl w:ilvl="0" w:tentative="0">
      <w:start w:val="1"/>
      <w:numFmt w:val="decimal"/>
      <w:pStyle w:val="183"/>
      <w:suff w:val="nothing"/>
      <w:lvlText w:val="示例%1："/>
      <w:lvlJc w:val="left"/>
      <w:pPr>
        <w:ind w:left="0" w:firstLine="363"/>
      </w:pPr>
      <w:rPr>
        <w:rFonts w:hint="eastAsia" w:ascii="黑体" w:eastAsia="黑体"/>
        <w:b w:val="0"/>
        <w:i w:val="0"/>
        <w:sz w:val="18"/>
      </w:rPr>
    </w:lvl>
    <w:lvl w:ilvl="1" w:tentative="0">
      <w:start w:val="1"/>
      <w:numFmt w:val="none"/>
      <w:suff w:val="space"/>
      <w:lvlText w:val=""/>
      <w:lvlJc w:val="left"/>
      <w:pPr>
        <w:ind w:left="0" w:firstLine="0"/>
      </w:pPr>
      <w:rPr>
        <w:rFonts w:hint="eastAsia"/>
      </w:rPr>
    </w:lvl>
    <w:lvl w:ilvl="2" w:tentative="0">
      <w:start w:val="1"/>
      <w:numFmt w:val="decimal"/>
      <w:suff w:val="space"/>
      <w:lvlText w:val="2.2.%3"/>
      <w:lvlJc w:val="left"/>
      <w:pPr>
        <w:ind w:left="0" w:firstLine="0"/>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15">
    <w:nsid w:val="4E5D0534"/>
    <w:multiLevelType w:val="multilevel"/>
    <w:tmpl w:val="4E5D0534"/>
    <w:lvl w:ilvl="0" w:tentative="0">
      <w:start w:val="1"/>
      <w:numFmt w:val="decimal"/>
      <w:pStyle w:val="116"/>
      <w:suff w:val="nothing"/>
      <w:lvlText w:val="Figur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6">
    <w:nsid w:val="54632751"/>
    <w:multiLevelType w:val="multilevel"/>
    <w:tmpl w:val="54632751"/>
    <w:lvl w:ilvl="0" w:tentative="0">
      <w:start w:val="1"/>
      <w:numFmt w:val="none"/>
      <w:pStyle w:val="93"/>
      <w:suff w:val="nothing"/>
      <w:lvlText w:val="——"/>
      <w:lvlJc w:val="left"/>
      <w:pPr>
        <w:ind w:left="1588" w:firstLine="0"/>
      </w:pPr>
    </w:lvl>
    <w:lvl w:ilvl="1" w:tentative="0">
      <w:start w:val="1"/>
      <w:numFmt w:val="decimal"/>
      <w:suff w:val="nothing"/>
      <w:lvlText w:val="%1.%2　"/>
      <w:lvlJc w:val="left"/>
      <w:pPr>
        <w:ind w:left="1588" w:firstLine="0"/>
      </w:pPr>
    </w:lvl>
    <w:lvl w:ilvl="2" w:tentative="0">
      <w:start w:val="1"/>
      <w:numFmt w:val="decimal"/>
      <w:suff w:val="nothing"/>
      <w:lvlText w:val="%1.%2.%3　"/>
      <w:lvlJc w:val="left"/>
      <w:pPr>
        <w:ind w:left="1588" w:firstLine="0"/>
      </w:pPr>
    </w:lvl>
    <w:lvl w:ilvl="3" w:tentative="0">
      <w:start w:val="1"/>
      <w:numFmt w:val="decimal"/>
      <w:suff w:val="nothing"/>
      <w:lvlText w:val="%1.%2.%3.%4　"/>
      <w:lvlJc w:val="left"/>
      <w:pPr>
        <w:ind w:left="1588" w:firstLine="0"/>
      </w:pPr>
    </w:lvl>
    <w:lvl w:ilvl="4" w:tentative="0">
      <w:start w:val="1"/>
      <w:numFmt w:val="decimal"/>
      <w:suff w:val="nothing"/>
      <w:lvlText w:val="%1.%2.%3.%4.%5　"/>
      <w:lvlJc w:val="left"/>
      <w:pPr>
        <w:ind w:left="1588" w:firstLine="0"/>
      </w:pPr>
    </w:lvl>
    <w:lvl w:ilvl="5" w:tentative="0">
      <w:start w:val="1"/>
      <w:numFmt w:val="decimal"/>
      <w:suff w:val="nothing"/>
      <w:lvlText w:val="%1.%2.%3.%4.%5.%6　"/>
      <w:lvlJc w:val="left"/>
      <w:pPr>
        <w:ind w:left="1588" w:firstLine="0"/>
      </w:pPr>
    </w:lvl>
    <w:lvl w:ilvl="6" w:tentative="0">
      <w:start w:val="1"/>
      <w:numFmt w:val="decimal"/>
      <w:suff w:val="nothing"/>
      <w:lvlText w:val="%1.%2.%3.%4.%5.%6.%7　"/>
      <w:lvlJc w:val="left"/>
      <w:pPr>
        <w:ind w:left="1588" w:firstLine="0"/>
      </w:pPr>
    </w:lvl>
    <w:lvl w:ilvl="7" w:tentative="0">
      <w:start w:val="1"/>
      <w:numFmt w:val="decimal"/>
      <w:lvlText w:val="%1.%2.%3.%4.%5.%6.%7.%8"/>
      <w:lvlJc w:val="left"/>
      <w:pPr>
        <w:tabs>
          <w:tab w:val="left" w:pos="5982"/>
        </w:tabs>
        <w:ind w:left="5982" w:hanging="1418"/>
      </w:pPr>
    </w:lvl>
    <w:lvl w:ilvl="8" w:tentative="0">
      <w:start w:val="1"/>
      <w:numFmt w:val="decimal"/>
      <w:lvlText w:val="%1.%2.%3.%4.%5.%6.%7.%8.%9"/>
      <w:lvlJc w:val="left"/>
      <w:pPr>
        <w:tabs>
          <w:tab w:val="left" w:pos="6690"/>
        </w:tabs>
        <w:ind w:left="6690" w:hanging="1700"/>
      </w:pPr>
    </w:lvl>
  </w:abstractNum>
  <w:abstractNum w:abstractNumId="17">
    <w:nsid w:val="557C2AF5"/>
    <w:multiLevelType w:val="multilevel"/>
    <w:tmpl w:val="557C2AF5"/>
    <w:lvl w:ilvl="0" w:tentative="0">
      <w:start w:val="1"/>
      <w:numFmt w:val="decimal"/>
      <w:pStyle w:val="114"/>
      <w:suff w:val="nothing"/>
      <w:lvlText w:val="图%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18">
    <w:nsid w:val="5603797C"/>
    <w:multiLevelType w:val="multilevel"/>
    <w:tmpl w:val="5603797C"/>
    <w:lvl w:ilvl="0" w:tentative="0">
      <w:start w:val="1"/>
      <w:numFmt w:val="upperLetter"/>
      <w:pStyle w:val="199"/>
      <w:suff w:val="space"/>
      <w:lvlText w:val="%1"/>
      <w:lvlJc w:val="left"/>
      <w:pPr>
        <w:ind w:left="425" w:hanging="425"/>
      </w:pPr>
      <w:rPr>
        <w:rFonts w:hint="eastAsia"/>
      </w:rPr>
    </w:lvl>
    <w:lvl w:ilvl="1" w:tentative="0">
      <w:start w:val="1"/>
      <w:numFmt w:val="decimal"/>
      <w:pStyle w:val="77"/>
      <w:suff w:val="space"/>
      <w:lvlText w:val="表%1.%2"/>
      <w:lvlJc w:val="center"/>
      <w:pPr>
        <w:ind w:left="0" w:firstLine="0"/>
      </w:pPr>
      <w:rPr>
        <w:rFonts w:hint="eastAsia" w:ascii="黑体" w:eastAsia="黑体"/>
        <w:sz w:val="21"/>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19">
    <w:nsid w:val="564D2089"/>
    <w:multiLevelType w:val="multilevel"/>
    <w:tmpl w:val="564D2089"/>
    <w:lvl w:ilvl="0" w:tentative="0">
      <w:start w:val="1"/>
      <w:numFmt w:val="none"/>
      <w:pStyle w:val="111"/>
      <w:lvlText w:val="%1注"/>
      <w:lvlJc w:val="left"/>
      <w:pPr>
        <w:tabs>
          <w:tab w:val="left" w:pos="760"/>
        </w:tabs>
        <w:ind w:left="760" w:hanging="284"/>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0">
    <w:nsid w:val="644622F9"/>
    <w:multiLevelType w:val="multilevel"/>
    <w:tmpl w:val="644622F9"/>
    <w:lvl w:ilvl="0" w:tentative="0">
      <w:start w:val="1"/>
      <w:numFmt w:val="upperRoman"/>
      <w:pStyle w:val="168"/>
      <w:lvlText w:val="%1)"/>
      <w:lvlJc w:val="left"/>
      <w:pPr>
        <w:tabs>
          <w:tab w:val="left" w:pos="851"/>
        </w:tabs>
        <w:ind w:left="851" w:hanging="426"/>
      </w:pPr>
      <w:rPr>
        <w:rFonts w:hint="eastAsia" w:ascii="宋体" w:hAnsi="Times New Roman" w:eastAsia="宋体"/>
        <w:sz w:val="21"/>
      </w:rPr>
    </w:lvl>
    <w:lvl w:ilvl="1" w:tentative="0">
      <w:start w:val="1"/>
      <w:numFmt w:val="lowerLetter"/>
      <w:lvlText w:val="%2)"/>
      <w:lvlJc w:val="left"/>
      <w:pPr>
        <w:tabs>
          <w:tab w:val="left" w:pos="1310"/>
        </w:tabs>
        <w:ind w:left="1310" w:hanging="420"/>
      </w:pPr>
      <w:rPr>
        <w:rFonts w:hint="eastAsia"/>
      </w:rPr>
    </w:lvl>
    <w:lvl w:ilvl="2" w:tentative="0">
      <w:start w:val="1"/>
      <w:numFmt w:val="lowerRoman"/>
      <w:lvlText w:val="%3."/>
      <w:lvlJc w:val="right"/>
      <w:pPr>
        <w:tabs>
          <w:tab w:val="left" w:pos="1730"/>
        </w:tabs>
        <w:ind w:left="1730" w:hanging="420"/>
      </w:pPr>
      <w:rPr>
        <w:rFonts w:hint="eastAsia"/>
      </w:rPr>
    </w:lvl>
    <w:lvl w:ilvl="3" w:tentative="0">
      <w:start w:val="1"/>
      <w:numFmt w:val="decimal"/>
      <w:lvlText w:val="%4."/>
      <w:lvlJc w:val="left"/>
      <w:pPr>
        <w:tabs>
          <w:tab w:val="left" w:pos="2150"/>
        </w:tabs>
        <w:ind w:left="2150" w:hanging="420"/>
      </w:pPr>
      <w:rPr>
        <w:rFonts w:hint="eastAsia"/>
      </w:rPr>
    </w:lvl>
    <w:lvl w:ilvl="4" w:tentative="0">
      <w:start w:val="1"/>
      <w:numFmt w:val="lowerLetter"/>
      <w:lvlText w:val="%5)"/>
      <w:lvlJc w:val="left"/>
      <w:pPr>
        <w:tabs>
          <w:tab w:val="left" w:pos="2570"/>
        </w:tabs>
        <w:ind w:left="2570" w:hanging="420"/>
      </w:pPr>
      <w:rPr>
        <w:rFonts w:hint="eastAsia"/>
      </w:rPr>
    </w:lvl>
    <w:lvl w:ilvl="5" w:tentative="0">
      <w:start w:val="1"/>
      <w:numFmt w:val="lowerRoman"/>
      <w:lvlText w:val="%6."/>
      <w:lvlJc w:val="right"/>
      <w:pPr>
        <w:tabs>
          <w:tab w:val="left" w:pos="2990"/>
        </w:tabs>
        <w:ind w:left="2990" w:hanging="420"/>
      </w:pPr>
      <w:rPr>
        <w:rFonts w:hint="eastAsia"/>
      </w:rPr>
    </w:lvl>
    <w:lvl w:ilvl="6" w:tentative="0">
      <w:start w:val="1"/>
      <w:numFmt w:val="decimal"/>
      <w:lvlText w:val="%7."/>
      <w:lvlJc w:val="left"/>
      <w:pPr>
        <w:tabs>
          <w:tab w:val="left" w:pos="3410"/>
        </w:tabs>
        <w:ind w:left="3410" w:hanging="420"/>
      </w:pPr>
      <w:rPr>
        <w:rFonts w:hint="eastAsia"/>
      </w:rPr>
    </w:lvl>
    <w:lvl w:ilvl="7" w:tentative="0">
      <w:start w:val="1"/>
      <w:numFmt w:val="lowerLetter"/>
      <w:lvlText w:val="%8)"/>
      <w:lvlJc w:val="left"/>
      <w:pPr>
        <w:tabs>
          <w:tab w:val="left" w:pos="3830"/>
        </w:tabs>
        <w:ind w:left="3830" w:hanging="420"/>
      </w:pPr>
      <w:rPr>
        <w:rFonts w:hint="eastAsia"/>
      </w:rPr>
    </w:lvl>
    <w:lvl w:ilvl="8" w:tentative="0">
      <w:start w:val="1"/>
      <w:numFmt w:val="lowerRoman"/>
      <w:lvlText w:val="%9."/>
      <w:lvlJc w:val="right"/>
      <w:pPr>
        <w:tabs>
          <w:tab w:val="left" w:pos="4250"/>
        </w:tabs>
        <w:ind w:left="4250" w:hanging="420"/>
      </w:pPr>
      <w:rPr>
        <w:rFonts w:hint="eastAsia"/>
      </w:rPr>
    </w:lvl>
  </w:abstractNum>
  <w:abstractNum w:abstractNumId="21">
    <w:nsid w:val="646260FA"/>
    <w:multiLevelType w:val="multilevel"/>
    <w:tmpl w:val="646260FA"/>
    <w:lvl w:ilvl="0" w:tentative="0">
      <w:start w:val="1"/>
      <w:numFmt w:val="decimal"/>
      <w:pStyle w:val="112"/>
      <w:suff w:val="nothing"/>
      <w:lvlText w:val="表%1　"/>
      <w:lvlJc w:val="left"/>
      <w:pPr>
        <w:ind w:left="0" w:firstLine="0"/>
      </w:pPr>
    </w:lvl>
    <w:lvl w:ilvl="1" w:tentative="0">
      <w:start w:val="1"/>
      <w:numFmt w:val="decimal"/>
      <w:lvlText w:val="%1.%2"/>
      <w:lvlJc w:val="left"/>
      <w:pPr>
        <w:tabs>
          <w:tab w:val="left" w:pos="992"/>
        </w:tabs>
        <w:ind w:left="992" w:hanging="567"/>
      </w:pPr>
    </w:lvl>
    <w:lvl w:ilvl="2" w:tentative="0">
      <w:start w:val="1"/>
      <w:numFmt w:val="decimal"/>
      <w:lvlText w:val="%1.%2.%3"/>
      <w:lvlJc w:val="left"/>
      <w:pPr>
        <w:tabs>
          <w:tab w:val="left" w:pos="1417"/>
        </w:tabs>
        <w:ind w:left="1417" w:hanging="567"/>
      </w:pPr>
    </w:lvl>
    <w:lvl w:ilvl="3" w:tentative="0">
      <w:start w:val="1"/>
      <w:numFmt w:val="decimal"/>
      <w:lvlText w:val="%1.%2.%3.%4"/>
      <w:lvlJc w:val="left"/>
      <w:pPr>
        <w:tabs>
          <w:tab w:val="left" w:pos="1984"/>
        </w:tabs>
        <w:ind w:left="1984" w:hanging="708"/>
      </w:pPr>
    </w:lvl>
    <w:lvl w:ilvl="4" w:tentative="0">
      <w:start w:val="1"/>
      <w:numFmt w:val="decimal"/>
      <w:lvlText w:val="%1.%2.%3.%4.%5"/>
      <w:lvlJc w:val="left"/>
      <w:pPr>
        <w:tabs>
          <w:tab w:val="left" w:pos="2551"/>
        </w:tabs>
        <w:ind w:left="2551" w:hanging="850"/>
      </w:pPr>
    </w:lvl>
    <w:lvl w:ilvl="5" w:tentative="0">
      <w:start w:val="1"/>
      <w:numFmt w:val="decimal"/>
      <w:lvlText w:val="%1.%2.%3.%4.%5.%6"/>
      <w:lvlJc w:val="left"/>
      <w:pPr>
        <w:tabs>
          <w:tab w:val="left" w:pos="3260"/>
        </w:tabs>
        <w:ind w:left="3260" w:hanging="1134"/>
      </w:pPr>
    </w:lvl>
    <w:lvl w:ilvl="6" w:tentative="0">
      <w:start w:val="1"/>
      <w:numFmt w:val="decimal"/>
      <w:lvlText w:val="%1.%2.%3.%4.%5.%6.%7"/>
      <w:lvlJc w:val="left"/>
      <w:pPr>
        <w:tabs>
          <w:tab w:val="left" w:pos="3827"/>
        </w:tabs>
        <w:ind w:left="3827" w:hanging="1276"/>
      </w:pPr>
    </w:lvl>
    <w:lvl w:ilvl="7" w:tentative="0">
      <w:start w:val="1"/>
      <w:numFmt w:val="decimal"/>
      <w:lvlText w:val="%1.%2.%3.%4.%5.%6.%7.%8"/>
      <w:lvlJc w:val="left"/>
      <w:pPr>
        <w:tabs>
          <w:tab w:val="left" w:pos="4394"/>
        </w:tabs>
        <w:ind w:left="4394" w:hanging="1418"/>
      </w:pPr>
    </w:lvl>
    <w:lvl w:ilvl="8" w:tentative="0">
      <w:start w:val="1"/>
      <w:numFmt w:val="decimal"/>
      <w:lvlText w:val="%1.%2.%3.%4.%5.%6.%7.%8.%9"/>
      <w:lvlJc w:val="left"/>
      <w:pPr>
        <w:tabs>
          <w:tab w:val="left" w:pos="5102"/>
        </w:tabs>
        <w:ind w:left="5102" w:hanging="1700"/>
      </w:pPr>
    </w:lvl>
  </w:abstractNum>
  <w:abstractNum w:abstractNumId="22">
    <w:nsid w:val="654A26C9"/>
    <w:multiLevelType w:val="multilevel"/>
    <w:tmpl w:val="654A26C9"/>
    <w:lvl w:ilvl="0" w:tentative="0">
      <w:start w:val="1"/>
      <w:numFmt w:val="none"/>
      <w:pStyle w:val="189"/>
      <w:lvlText w:val="──"/>
      <w:lvlJc w:val="left"/>
      <w:pPr>
        <w:ind w:left="851" w:firstLine="0"/>
      </w:pPr>
      <w:rPr>
        <w:rFonts w:hint="eastAsia" w:ascii="宋体" w:eastAsia="宋体" w:hAnsiTheme="majorHAnsi"/>
        <w:b w:val="0"/>
        <w:i w:val="0"/>
        <w:sz w:val="21"/>
      </w:rPr>
    </w:lvl>
    <w:lvl w:ilvl="1" w:tentative="0">
      <w:start w:val="1"/>
      <w:numFmt w:val="bullet"/>
      <w:lvlText w:val=""/>
      <w:lvlJc w:val="left"/>
      <w:pPr>
        <w:ind w:left="1276" w:hanging="425"/>
      </w:pPr>
      <w:rPr>
        <w:rFonts w:hint="default" w:ascii="Wingdings" w:hAnsi="Wingdings"/>
      </w:rPr>
    </w:lvl>
    <w:lvl w:ilvl="2" w:tentative="0">
      <w:start w:val="1"/>
      <w:numFmt w:val="bullet"/>
      <w:lvlText w:val=""/>
      <w:lvlJc w:val="left"/>
      <w:pPr>
        <w:ind w:left="1276" w:hanging="236"/>
      </w:pPr>
      <w:rPr>
        <w:rFonts w:hint="default" w:ascii="Wingdings" w:hAnsi="Wingdings"/>
      </w:rPr>
    </w:lvl>
    <w:lvl w:ilvl="3" w:tentative="0">
      <w:start w:val="1"/>
      <w:numFmt w:val="bullet"/>
      <w:lvlText w:val=""/>
      <w:lvlJc w:val="left"/>
      <w:pPr>
        <w:ind w:left="1880" w:hanging="420"/>
      </w:pPr>
      <w:rPr>
        <w:rFonts w:hint="default" w:ascii="Wingdings" w:hAnsi="Wingdings"/>
      </w:rPr>
    </w:lvl>
    <w:lvl w:ilvl="4" w:tentative="0">
      <w:start w:val="1"/>
      <w:numFmt w:val="bullet"/>
      <w:lvlText w:val=""/>
      <w:lvlJc w:val="left"/>
      <w:pPr>
        <w:ind w:left="2300" w:hanging="420"/>
      </w:pPr>
      <w:rPr>
        <w:rFonts w:hint="default" w:ascii="Wingdings" w:hAnsi="Wingdings"/>
      </w:rPr>
    </w:lvl>
    <w:lvl w:ilvl="5" w:tentative="0">
      <w:start w:val="1"/>
      <w:numFmt w:val="bullet"/>
      <w:lvlText w:val=""/>
      <w:lvlJc w:val="left"/>
      <w:pPr>
        <w:ind w:left="2720" w:hanging="420"/>
      </w:pPr>
      <w:rPr>
        <w:rFonts w:hint="default" w:ascii="Wingdings" w:hAnsi="Wingdings"/>
      </w:rPr>
    </w:lvl>
    <w:lvl w:ilvl="6" w:tentative="0">
      <w:start w:val="1"/>
      <w:numFmt w:val="bullet"/>
      <w:lvlText w:val=""/>
      <w:lvlJc w:val="left"/>
      <w:pPr>
        <w:ind w:left="3140" w:hanging="420"/>
      </w:pPr>
      <w:rPr>
        <w:rFonts w:hint="default" w:ascii="Wingdings" w:hAnsi="Wingdings"/>
      </w:rPr>
    </w:lvl>
    <w:lvl w:ilvl="7" w:tentative="0">
      <w:start w:val="1"/>
      <w:numFmt w:val="bullet"/>
      <w:lvlText w:val=""/>
      <w:lvlJc w:val="left"/>
      <w:pPr>
        <w:ind w:left="3560" w:hanging="420"/>
      </w:pPr>
      <w:rPr>
        <w:rFonts w:hint="default" w:ascii="Wingdings" w:hAnsi="Wingdings"/>
      </w:rPr>
    </w:lvl>
    <w:lvl w:ilvl="8" w:tentative="0">
      <w:start w:val="1"/>
      <w:numFmt w:val="bullet"/>
      <w:lvlText w:val=""/>
      <w:lvlJc w:val="left"/>
      <w:pPr>
        <w:ind w:left="3980" w:hanging="420"/>
      </w:pPr>
      <w:rPr>
        <w:rFonts w:hint="default" w:ascii="Wingdings" w:hAnsi="Wingdings"/>
      </w:rPr>
    </w:lvl>
  </w:abstractNum>
  <w:abstractNum w:abstractNumId="23">
    <w:nsid w:val="657D3FBC"/>
    <w:multiLevelType w:val="multilevel"/>
    <w:tmpl w:val="657D3FBC"/>
    <w:lvl w:ilvl="0" w:tentative="0">
      <w:start w:val="1"/>
      <w:numFmt w:val="upperLetter"/>
      <w:pStyle w:val="76"/>
      <w:suff w:val="nothing"/>
      <w:lvlText w:val="附录%1"/>
      <w:lvlJc w:val="left"/>
      <w:pPr>
        <w:ind w:left="0" w:firstLine="0"/>
      </w:pPr>
      <w:rPr>
        <w:rFonts w:hint="eastAsia"/>
        <w:spacing w:val="100"/>
      </w:rPr>
    </w:lvl>
    <w:lvl w:ilvl="1" w:tentative="0">
      <w:start w:val="1"/>
      <w:numFmt w:val="decimal"/>
      <w:pStyle w:val="78"/>
      <w:suff w:val="nothing"/>
      <w:lvlText w:val="%1.%2　"/>
      <w:lvlJc w:val="left"/>
      <w:pPr>
        <w:ind w:left="0" w:firstLine="0"/>
      </w:pPr>
      <w:rPr>
        <w:rFonts w:hint="eastAsia" w:ascii="黑体" w:eastAsia="黑体"/>
        <w:b w:val="0"/>
        <w:i w:val="0"/>
        <w:sz w:val="21"/>
      </w:rPr>
    </w:lvl>
    <w:lvl w:ilvl="2" w:tentative="0">
      <w:start w:val="1"/>
      <w:numFmt w:val="decimal"/>
      <w:pStyle w:val="79"/>
      <w:suff w:val="nothing"/>
      <w:lvlText w:val="%1.%2.%3　"/>
      <w:lvlJc w:val="left"/>
      <w:pPr>
        <w:ind w:left="0" w:firstLine="0"/>
      </w:pPr>
      <w:rPr>
        <w:rFonts w:hint="eastAsia" w:ascii="黑体" w:eastAsia="黑体"/>
        <w:b w:val="0"/>
        <w:i w:val="0"/>
        <w:sz w:val="21"/>
      </w:rPr>
    </w:lvl>
    <w:lvl w:ilvl="3" w:tentative="0">
      <w:start w:val="1"/>
      <w:numFmt w:val="decimal"/>
      <w:pStyle w:val="81"/>
      <w:suff w:val="nothing"/>
      <w:lvlText w:val="%1.%2.%3.%4　"/>
      <w:lvlJc w:val="left"/>
      <w:pPr>
        <w:ind w:left="0" w:firstLine="0"/>
      </w:pPr>
      <w:rPr>
        <w:rFonts w:hint="eastAsia" w:ascii="黑体" w:eastAsia="黑体"/>
        <w:b w:val="0"/>
        <w:i w:val="0"/>
        <w:sz w:val="21"/>
      </w:rPr>
    </w:lvl>
    <w:lvl w:ilvl="4" w:tentative="0">
      <w:start w:val="1"/>
      <w:numFmt w:val="decimal"/>
      <w:pStyle w:val="82"/>
      <w:suff w:val="nothing"/>
      <w:lvlText w:val="%1.%2.%3.%4.%5　"/>
      <w:lvlJc w:val="left"/>
      <w:pPr>
        <w:ind w:left="0" w:firstLine="0"/>
      </w:pPr>
      <w:rPr>
        <w:rFonts w:hint="eastAsia" w:ascii="黑体" w:eastAsia="黑体"/>
        <w:b w:val="0"/>
        <w:i w:val="0"/>
        <w:sz w:val="21"/>
      </w:rPr>
    </w:lvl>
    <w:lvl w:ilvl="5" w:tentative="0">
      <w:start w:val="1"/>
      <w:numFmt w:val="decimal"/>
      <w:pStyle w:val="84"/>
      <w:suff w:val="nothing"/>
      <w:lvlText w:val="%1.%2.%3.%4.%5.%6　"/>
      <w:lvlJc w:val="left"/>
      <w:pPr>
        <w:ind w:left="0" w:firstLine="0"/>
      </w:pPr>
      <w:rPr>
        <w:rFonts w:hint="eastAsia" w:ascii="黑体" w:eastAsia="黑体"/>
        <w:b w:val="0"/>
        <w:i w:val="0"/>
        <w:sz w:val="21"/>
      </w:rPr>
    </w:lvl>
    <w:lvl w:ilvl="6" w:tentative="0">
      <w:start w:val="1"/>
      <w:numFmt w:val="decimal"/>
      <w:suff w:val="nothing"/>
      <w:lvlText w:val="%1.%2.%3.%4.%5.%6.%7　"/>
      <w:lvlJc w:val="left"/>
      <w:pPr>
        <w:ind w:left="0" w:firstLine="0"/>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4">
    <w:nsid w:val="69506ABF"/>
    <w:multiLevelType w:val="multilevel"/>
    <w:tmpl w:val="69506ABF"/>
    <w:lvl w:ilvl="0" w:tentative="0">
      <w:start w:val="1"/>
      <w:numFmt w:val="bullet"/>
      <w:pStyle w:val="188"/>
      <w:lvlText w:val=""/>
      <w:lvlJc w:val="left"/>
      <w:pPr>
        <w:ind w:left="851" w:firstLine="0"/>
      </w:pPr>
      <w:rPr>
        <w:rFonts w:hint="default" w:ascii="Wingdings" w:hAnsi="Wingdings"/>
        <w:color w:val="auto"/>
      </w:rPr>
    </w:lvl>
    <w:lvl w:ilvl="1" w:tentative="0">
      <w:start w:val="1"/>
      <w:numFmt w:val="lowerLetter"/>
      <w:lvlText w:val="%2)"/>
      <w:lvlJc w:val="left"/>
      <w:pPr>
        <w:ind w:left="1040" w:hanging="420"/>
      </w:pPr>
      <w:rPr>
        <w:rFonts w:hint="eastAsia"/>
      </w:rPr>
    </w:lvl>
    <w:lvl w:ilvl="2" w:tentative="0">
      <w:start w:val="1"/>
      <w:numFmt w:val="lowerRoman"/>
      <w:lvlText w:val="%3."/>
      <w:lvlJc w:val="right"/>
      <w:pPr>
        <w:ind w:left="1460" w:hanging="420"/>
      </w:pPr>
      <w:rPr>
        <w:rFonts w:hint="eastAsia"/>
      </w:rPr>
    </w:lvl>
    <w:lvl w:ilvl="3" w:tentative="0">
      <w:start w:val="1"/>
      <w:numFmt w:val="decimal"/>
      <w:lvlText w:val="%4."/>
      <w:lvlJc w:val="left"/>
      <w:pPr>
        <w:ind w:left="1880" w:hanging="420"/>
      </w:pPr>
      <w:rPr>
        <w:rFonts w:hint="eastAsia"/>
      </w:rPr>
    </w:lvl>
    <w:lvl w:ilvl="4" w:tentative="0">
      <w:start w:val="1"/>
      <w:numFmt w:val="lowerLetter"/>
      <w:lvlText w:val="%5)"/>
      <w:lvlJc w:val="left"/>
      <w:pPr>
        <w:ind w:left="2300" w:hanging="420"/>
      </w:pPr>
      <w:rPr>
        <w:rFonts w:hint="eastAsia"/>
      </w:rPr>
    </w:lvl>
    <w:lvl w:ilvl="5" w:tentative="0">
      <w:start w:val="1"/>
      <w:numFmt w:val="lowerRoman"/>
      <w:lvlText w:val="%6."/>
      <w:lvlJc w:val="right"/>
      <w:pPr>
        <w:ind w:left="2720" w:hanging="420"/>
      </w:pPr>
      <w:rPr>
        <w:rFonts w:hint="eastAsia"/>
      </w:rPr>
    </w:lvl>
    <w:lvl w:ilvl="6" w:tentative="0">
      <w:start w:val="1"/>
      <w:numFmt w:val="decimal"/>
      <w:lvlText w:val="%7."/>
      <w:lvlJc w:val="left"/>
      <w:pPr>
        <w:ind w:left="3140" w:hanging="420"/>
      </w:pPr>
      <w:rPr>
        <w:rFonts w:hint="eastAsia"/>
      </w:rPr>
    </w:lvl>
    <w:lvl w:ilvl="7" w:tentative="0">
      <w:start w:val="1"/>
      <w:numFmt w:val="lowerLetter"/>
      <w:lvlText w:val="%8)"/>
      <w:lvlJc w:val="left"/>
      <w:pPr>
        <w:ind w:left="3560" w:hanging="420"/>
      </w:pPr>
      <w:rPr>
        <w:rFonts w:hint="eastAsia"/>
      </w:rPr>
    </w:lvl>
    <w:lvl w:ilvl="8" w:tentative="0">
      <w:start w:val="1"/>
      <w:numFmt w:val="lowerRoman"/>
      <w:lvlText w:val="%9."/>
      <w:lvlJc w:val="right"/>
      <w:pPr>
        <w:ind w:left="3980" w:hanging="420"/>
      </w:pPr>
      <w:rPr>
        <w:rFonts w:hint="eastAsia"/>
      </w:rPr>
    </w:lvl>
  </w:abstractNum>
  <w:abstractNum w:abstractNumId="25">
    <w:nsid w:val="6CA41985"/>
    <w:multiLevelType w:val="multilevel"/>
    <w:tmpl w:val="6CA41985"/>
    <w:lvl w:ilvl="0" w:tentative="0">
      <w:start w:val="1"/>
      <w:numFmt w:val="decimal"/>
      <w:pStyle w:val="97"/>
      <w:lvlText w:val="%1)"/>
      <w:lvlJc w:val="left"/>
      <w:pPr>
        <w:tabs>
          <w:tab w:val="left" w:pos="823"/>
        </w:tabs>
        <w:ind w:left="823"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6">
    <w:nsid w:val="6CE42AC1"/>
    <w:multiLevelType w:val="multilevel"/>
    <w:tmpl w:val="6CE42AC1"/>
    <w:lvl w:ilvl="0" w:tentative="0">
      <w:start w:val="1"/>
      <w:numFmt w:val="lowerLetter"/>
      <w:pStyle w:val="173"/>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6CEA2025"/>
    <w:multiLevelType w:val="multilevel"/>
    <w:tmpl w:val="6CEA2025"/>
    <w:lvl w:ilvl="0" w:tentative="0">
      <w:start w:val="1"/>
      <w:numFmt w:val="none"/>
      <w:pStyle w:val="152"/>
      <w:suff w:val="nothing"/>
      <w:lvlText w:val="%1"/>
      <w:lvlJc w:val="left"/>
      <w:pPr>
        <w:ind w:left="0" w:firstLine="0"/>
      </w:pPr>
      <w:rPr>
        <w:rFonts w:hint="eastAsia"/>
      </w:rPr>
    </w:lvl>
    <w:lvl w:ilvl="1" w:tentative="0">
      <w:start w:val="1"/>
      <w:numFmt w:val="decimal"/>
      <w:pStyle w:val="104"/>
      <w:suff w:val="nothing"/>
      <w:lvlText w:val="%1%2　"/>
      <w:lvlJc w:val="left"/>
      <w:pPr>
        <w:ind w:left="284" w:firstLine="0"/>
      </w:pPr>
      <w:rPr>
        <w:rFonts w:hint="eastAsia" w:ascii="黑体" w:eastAsia="黑体"/>
        <w:b w:val="0"/>
        <w:i w:val="0"/>
        <w:sz w:val="21"/>
      </w:rPr>
    </w:lvl>
    <w:lvl w:ilvl="2" w:tentative="0">
      <w:start w:val="1"/>
      <w:numFmt w:val="decimal"/>
      <w:pStyle w:val="105"/>
      <w:suff w:val="nothing"/>
      <w:lvlText w:val="%1%2.%3　"/>
      <w:lvlJc w:val="left"/>
      <w:pPr>
        <w:ind w:left="0" w:firstLine="0"/>
      </w:pPr>
      <w:rPr>
        <w:rFonts w:hint="eastAsia" w:ascii="黑体" w:hAnsi="Times New Roman" w:eastAsia="黑体" w:cs="Times New Roman"/>
        <w:b w:val="0"/>
        <w:bCs w:val="0"/>
        <w:i w:val="0"/>
        <w:iCs w:val="0"/>
        <w:caps w:val="0"/>
        <w:smallCaps w:val="0"/>
        <w:strike w:val="0"/>
        <w:dstrike w:val="0"/>
        <w:vanish w:val="0"/>
        <w:color w:val="000000"/>
        <w:spacing w:val="0"/>
        <w:kern w:val="0"/>
        <w:position w:val="0"/>
        <w:sz w:val="21"/>
        <w:u w:val="none"/>
        <w:vertAlign w:val="baseline"/>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props3d w14:extrusionH="0" w14:contourW="0" w14:prstMaterial="none"/>
        <w14:scene3d>
          <w14:lightRig w14:rig="threePt" w14:dir="t">
            <w14:rot w14:lat="0" w14:lon="0" w14:rev="0"/>
          </w14:lightRig>
        </w14:scene3d>
        <w14:ligatures w14:val="none"/>
        <w14:numForm w14:val="default"/>
        <w14:numSpacing w14:val="default"/>
        <w14:cntxtalts w14:val="0"/>
      </w:rPr>
    </w:lvl>
    <w:lvl w:ilvl="3" w:tentative="0">
      <w:start w:val="1"/>
      <w:numFmt w:val="decimal"/>
      <w:pStyle w:val="65"/>
      <w:suff w:val="nothing"/>
      <w:lvlText w:val="%1%2.%3.%4　"/>
      <w:lvlJc w:val="left"/>
      <w:pPr>
        <w:ind w:left="0" w:firstLine="0"/>
      </w:pPr>
      <w:rPr>
        <w:rFonts w:hint="eastAsia" w:ascii="黑体" w:eastAsia="黑体"/>
        <w:b w:val="0"/>
        <w:i w:val="0"/>
        <w:sz w:val="21"/>
      </w:rPr>
    </w:lvl>
    <w:lvl w:ilvl="4" w:tentative="0">
      <w:start w:val="1"/>
      <w:numFmt w:val="decimal"/>
      <w:pStyle w:val="94"/>
      <w:suff w:val="nothing"/>
      <w:lvlText w:val="%1%2.%3.%4.%5　"/>
      <w:lvlJc w:val="left"/>
      <w:pPr>
        <w:ind w:left="0" w:firstLine="0"/>
      </w:pPr>
      <w:rPr>
        <w:rFonts w:hint="eastAsia" w:ascii="黑体" w:eastAsia="黑体"/>
        <w:b w:val="0"/>
        <w:i w:val="0"/>
        <w:sz w:val="21"/>
      </w:rPr>
    </w:lvl>
    <w:lvl w:ilvl="5" w:tentative="0">
      <w:start w:val="1"/>
      <w:numFmt w:val="decimal"/>
      <w:pStyle w:val="98"/>
      <w:suff w:val="nothing"/>
      <w:lvlText w:val="%1%2.%3.%4.%5.%6　"/>
      <w:lvlJc w:val="left"/>
      <w:pPr>
        <w:ind w:left="0" w:firstLine="0"/>
      </w:pPr>
      <w:rPr>
        <w:rFonts w:hint="eastAsia" w:ascii="黑体" w:eastAsia="黑体"/>
        <w:b w:val="0"/>
        <w:i w:val="0"/>
        <w:sz w:val="21"/>
      </w:rPr>
    </w:lvl>
    <w:lvl w:ilvl="6" w:tentative="0">
      <w:start w:val="1"/>
      <w:numFmt w:val="decimal"/>
      <w:pStyle w:val="103"/>
      <w:suff w:val="nothing"/>
      <w:lvlText w:val="%1%2.%3.%4.%5.%6.%7　"/>
      <w:lvlJc w:val="left"/>
      <w:pPr>
        <w:ind w:left="0" w:firstLine="0"/>
      </w:pPr>
      <w:rPr>
        <w:rFonts w:hint="eastAsia" w:ascii="黑体"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8">
    <w:nsid w:val="6DBF04F4"/>
    <w:multiLevelType w:val="multilevel"/>
    <w:tmpl w:val="6DBF04F4"/>
    <w:lvl w:ilvl="0" w:tentative="0">
      <w:start w:val="1"/>
      <w:numFmt w:val="none"/>
      <w:pStyle w:val="179"/>
      <w:lvlText w:val="%1注："/>
      <w:lvlJc w:val="left"/>
      <w:pPr>
        <w:ind w:left="737" w:hanging="374"/>
      </w:pPr>
      <w:rPr>
        <w:rFonts w:hint="eastAsia" w:ascii="黑体"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abstractNum w:abstractNumId="29">
    <w:nsid w:val="6DF35F19"/>
    <w:multiLevelType w:val="multilevel"/>
    <w:tmpl w:val="6DF35F19"/>
    <w:lvl w:ilvl="0" w:tentative="0">
      <w:start w:val="1"/>
      <w:numFmt w:val="decimal"/>
      <w:pStyle w:val="115"/>
      <w:suff w:val="nothing"/>
      <w:lvlText w:val="Table %1　"/>
      <w:lvlJc w:val="left"/>
      <w:pPr>
        <w:ind w:left="0" w:firstLine="0"/>
      </w:pPr>
    </w:lvl>
    <w:lvl w:ilvl="1" w:tentative="0">
      <w:start w:val="1"/>
      <w:numFmt w:val="decimal"/>
      <w:suff w:val="nothing"/>
      <w:lvlText w:val="%1%2　"/>
      <w:lvlJc w:val="left"/>
      <w:pPr>
        <w:ind w:left="0" w:firstLine="0"/>
      </w:pPr>
    </w:lvl>
    <w:lvl w:ilvl="2" w:tentative="0">
      <w:start w:val="1"/>
      <w:numFmt w:val="decimal"/>
      <w:suff w:val="nothing"/>
      <w:lvlText w:val="%1%2.%3　"/>
      <w:lvlJc w:val="left"/>
      <w:pPr>
        <w:ind w:left="0" w:firstLine="0"/>
      </w:pPr>
    </w:lvl>
    <w:lvl w:ilvl="3" w:tentative="0">
      <w:start w:val="1"/>
      <w:numFmt w:val="decimal"/>
      <w:suff w:val="nothing"/>
      <w:lvlText w:val="%1%2.%3.%4　"/>
      <w:lvlJc w:val="left"/>
      <w:pPr>
        <w:ind w:left="0" w:firstLine="0"/>
      </w:pPr>
    </w:lvl>
    <w:lvl w:ilvl="4" w:tentative="0">
      <w:start w:val="1"/>
      <w:numFmt w:val="decimal"/>
      <w:suff w:val="nothing"/>
      <w:lvlText w:val="%1%2.%3.%4.%5　"/>
      <w:lvlJc w:val="left"/>
      <w:pPr>
        <w:ind w:left="0" w:firstLine="0"/>
      </w:pPr>
    </w:lvl>
    <w:lvl w:ilvl="5" w:tentative="0">
      <w:start w:val="1"/>
      <w:numFmt w:val="decimal"/>
      <w:suff w:val="nothing"/>
      <w:lvlText w:val="%1%2.%3.%4.%5.%6　"/>
      <w:lvlJc w:val="left"/>
      <w:pPr>
        <w:ind w:left="0" w:firstLine="0"/>
      </w:pPr>
    </w:lvl>
    <w:lvl w:ilvl="6" w:tentative="0">
      <w:start w:val="1"/>
      <w:numFmt w:val="decimal"/>
      <w:suff w:val="nothing"/>
      <w:lvlText w:val="%1%2.%3.%4.%5.%6.%7　"/>
      <w:lvlJc w:val="left"/>
      <w:pPr>
        <w:ind w:left="0" w:firstLine="0"/>
      </w:pPr>
    </w:lvl>
    <w:lvl w:ilvl="7" w:tentative="0">
      <w:start w:val="1"/>
      <w:numFmt w:val="decimal"/>
      <w:lvlText w:val="%1.%2.%3.%4.%5.%6.%7.%8"/>
      <w:lvlJc w:val="left"/>
      <w:pPr>
        <w:tabs>
          <w:tab w:val="left" w:pos="4348"/>
        </w:tabs>
        <w:ind w:left="3969" w:hanging="1418"/>
      </w:pPr>
    </w:lvl>
    <w:lvl w:ilvl="8" w:tentative="0">
      <w:start w:val="1"/>
      <w:numFmt w:val="decimal"/>
      <w:lvlText w:val="%1.%2.%3.%4.%5.%6.%7.%8.%9"/>
      <w:lvlJc w:val="left"/>
      <w:pPr>
        <w:tabs>
          <w:tab w:val="left" w:pos="4774"/>
        </w:tabs>
        <w:ind w:left="4677" w:hanging="1701"/>
      </w:pPr>
    </w:lvl>
  </w:abstractNum>
  <w:abstractNum w:abstractNumId="30">
    <w:nsid w:val="76933334"/>
    <w:multiLevelType w:val="multilevel"/>
    <w:tmpl w:val="76933334"/>
    <w:lvl w:ilvl="0" w:tentative="0">
      <w:start w:val="1"/>
      <w:numFmt w:val="none"/>
      <w:pStyle w:val="139"/>
      <w:lvlText w:val="%1——"/>
      <w:lvlJc w:val="left"/>
      <w:pPr>
        <w:tabs>
          <w:tab w:val="left" w:pos="330"/>
        </w:tabs>
        <w:ind w:left="948"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 w:numId="2">
    <w:abstractNumId w:val="27"/>
  </w:num>
  <w:num w:numId="3">
    <w:abstractNumId w:val="5"/>
  </w:num>
  <w:num w:numId="4">
    <w:abstractNumId w:val="23"/>
  </w:num>
  <w:num w:numId="5">
    <w:abstractNumId w:val="18"/>
  </w:num>
  <w:num w:numId="6">
    <w:abstractNumId w:val="13"/>
  </w:num>
  <w:num w:numId="7">
    <w:abstractNumId w:val="8"/>
  </w:num>
  <w:num w:numId="8">
    <w:abstractNumId w:val="3"/>
  </w:num>
  <w:num w:numId="9">
    <w:abstractNumId w:val="9"/>
  </w:num>
  <w:num w:numId="10">
    <w:abstractNumId w:val="16"/>
  </w:num>
  <w:num w:numId="11">
    <w:abstractNumId w:val="25"/>
  </w:num>
  <w:num w:numId="12">
    <w:abstractNumId w:val="11"/>
  </w:num>
  <w:num w:numId="13">
    <w:abstractNumId w:val="12"/>
  </w:num>
  <w:num w:numId="14">
    <w:abstractNumId w:val="7"/>
  </w:num>
  <w:num w:numId="15">
    <w:abstractNumId w:val="19"/>
  </w:num>
  <w:num w:numId="16">
    <w:abstractNumId w:val="21"/>
  </w:num>
  <w:num w:numId="17">
    <w:abstractNumId w:val="17"/>
  </w:num>
  <w:num w:numId="18">
    <w:abstractNumId w:val="29"/>
  </w:num>
  <w:num w:numId="19">
    <w:abstractNumId w:val="15"/>
  </w:num>
  <w:num w:numId="20">
    <w:abstractNumId w:val="1"/>
  </w:num>
  <w:num w:numId="21">
    <w:abstractNumId w:val="10"/>
  </w:num>
  <w:num w:numId="22">
    <w:abstractNumId w:val="30"/>
  </w:num>
  <w:num w:numId="23">
    <w:abstractNumId w:val="20"/>
  </w:num>
  <w:num w:numId="24">
    <w:abstractNumId w:val="6"/>
  </w:num>
  <w:num w:numId="25">
    <w:abstractNumId w:val="26"/>
  </w:num>
  <w:num w:numId="26">
    <w:abstractNumId w:val="28"/>
  </w:num>
  <w:num w:numId="27">
    <w:abstractNumId w:val="2"/>
  </w:num>
  <w:num w:numId="28">
    <w:abstractNumId w:val="4"/>
  </w:num>
  <w:num w:numId="29">
    <w:abstractNumId w:val="14"/>
  </w:num>
  <w:num w:numId="30">
    <w:abstractNumId w:val="24"/>
  </w:num>
  <w:num w:numId="31">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dit="forms" w:enforcement="1" w:cryptProviderType="rsaAES" w:cryptAlgorithmClass="hash" w:cryptAlgorithmType="typeAny" w:cryptAlgorithmSid="14" w:cryptSpinCount="100000" w:hash="jyPhxFS+QYNjtUDuitvS+mj6l1UUQYZ8mcQFZcJ1tPvayFmHMyzJzh4KhZL2kQgyBnv1A4FCttQGcC1DriLkVg==" w:salt="GrsDeHM17VYgt0anzUqGdg=="/>
  <w:defaultTabStop w:val="420"/>
  <w:drawingGridHorizontalSpacing w:val="105"/>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287A"/>
    <w:rsid w:val="0000040A"/>
    <w:rsid w:val="00000A94"/>
    <w:rsid w:val="00001972"/>
    <w:rsid w:val="00001D9A"/>
    <w:rsid w:val="00003CC7"/>
    <w:rsid w:val="00007B3A"/>
    <w:rsid w:val="000107E0"/>
    <w:rsid w:val="00011FDE"/>
    <w:rsid w:val="00012FFD"/>
    <w:rsid w:val="00014162"/>
    <w:rsid w:val="00014340"/>
    <w:rsid w:val="00016A9C"/>
    <w:rsid w:val="00022184"/>
    <w:rsid w:val="00022762"/>
    <w:rsid w:val="000238E0"/>
    <w:rsid w:val="000249DB"/>
    <w:rsid w:val="0002595E"/>
    <w:rsid w:val="000303C3"/>
    <w:rsid w:val="000331D3"/>
    <w:rsid w:val="000346A5"/>
    <w:rsid w:val="0003477A"/>
    <w:rsid w:val="000359C3"/>
    <w:rsid w:val="00035A7D"/>
    <w:rsid w:val="000365ED"/>
    <w:rsid w:val="0004249A"/>
    <w:rsid w:val="00043282"/>
    <w:rsid w:val="00044286"/>
    <w:rsid w:val="00047F28"/>
    <w:rsid w:val="000503AA"/>
    <w:rsid w:val="000506A1"/>
    <w:rsid w:val="000515DD"/>
    <w:rsid w:val="0005265A"/>
    <w:rsid w:val="000539DD"/>
    <w:rsid w:val="00053BD3"/>
    <w:rsid w:val="000556ED"/>
    <w:rsid w:val="00055FE2"/>
    <w:rsid w:val="0005616F"/>
    <w:rsid w:val="00060C2E"/>
    <w:rsid w:val="00061033"/>
    <w:rsid w:val="000619E9"/>
    <w:rsid w:val="000622D4"/>
    <w:rsid w:val="0006357D"/>
    <w:rsid w:val="00067F1E"/>
    <w:rsid w:val="00071CC0"/>
    <w:rsid w:val="00071CFC"/>
    <w:rsid w:val="00073C8C"/>
    <w:rsid w:val="00077B64"/>
    <w:rsid w:val="00080A1C"/>
    <w:rsid w:val="00082317"/>
    <w:rsid w:val="000831EB"/>
    <w:rsid w:val="00083D2C"/>
    <w:rsid w:val="00086AA1"/>
    <w:rsid w:val="00087A77"/>
    <w:rsid w:val="00090CA6"/>
    <w:rsid w:val="00092B8A"/>
    <w:rsid w:val="00092FB0"/>
    <w:rsid w:val="000934C5"/>
    <w:rsid w:val="00093D25"/>
    <w:rsid w:val="00093DAB"/>
    <w:rsid w:val="00094D73"/>
    <w:rsid w:val="00096D63"/>
    <w:rsid w:val="000A0B60"/>
    <w:rsid w:val="000A0EB8"/>
    <w:rsid w:val="000A19FC"/>
    <w:rsid w:val="000A296B"/>
    <w:rsid w:val="000A2BD4"/>
    <w:rsid w:val="000A7311"/>
    <w:rsid w:val="000B060F"/>
    <w:rsid w:val="000B1592"/>
    <w:rsid w:val="000B1FF2"/>
    <w:rsid w:val="000B3CDA"/>
    <w:rsid w:val="000B6A0B"/>
    <w:rsid w:val="000C0F6C"/>
    <w:rsid w:val="000C11DB"/>
    <w:rsid w:val="000C1492"/>
    <w:rsid w:val="000C283E"/>
    <w:rsid w:val="000C2FBD"/>
    <w:rsid w:val="000C4B41"/>
    <w:rsid w:val="000C57D6"/>
    <w:rsid w:val="000C6362"/>
    <w:rsid w:val="000C7666"/>
    <w:rsid w:val="000D0A9C"/>
    <w:rsid w:val="000D1374"/>
    <w:rsid w:val="000D1795"/>
    <w:rsid w:val="000D26F1"/>
    <w:rsid w:val="000D329A"/>
    <w:rsid w:val="000D4B9C"/>
    <w:rsid w:val="000D4EB6"/>
    <w:rsid w:val="000D753B"/>
    <w:rsid w:val="000E4C9E"/>
    <w:rsid w:val="000E6FD7"/>
    <w:rsid w:val="000E7144"/>
    <w:rsid w:val="000F06E1"/>
    <w:rsid w:val="000F0E3C"/>
    <w:rsid w:val="000F19D5"/>
    <w:rsid w:val="000F4050"/>
    <w:rsid w:val="000F4AEA"/>
    <w:rsid w:val="000F67E9"/>
    <w:rsid w:val="00104926"/>
    <w:rsid w:val="00113B1E"/>
    <w:rsid w:val="0011711C"/>
    <w:rsid w:val="00124E4F"/>
    <w:rsid w:val="001260B7"/>
    <w:rsid w:val="001265CB"/>
    <w:rsid w:val="001321C6"/>
    <w:rsid w:val="001325C4"/>
    <w:rsid w:val="00133010"/>
    <w:rsid w:val="001338EE"/>
    <w:rsid w:val="00133AAE"/>
    <w:rsid w:val="00135323"/>
    <w:rsid w:val="001356C4"/>
    <w:rsid w:val="00137565"/>
    <w:rsid w:val="00141114"/>
    <w:rsid w:val="00142969"/>
    <w:rsid w:val="001446C2"/>
    <w:rsid w:val="001457E7"/>
    <w:rsid w:val="00145D9D"/>
    <w:rsid w:val="00146388"/>
    <w:rsid w:val="001529E5"/>
    <w:rsid w:val="00152FB3"/>
    <w:rsid w:val="00153C7E"/>
    <w:rsid w:val="00156B25"/>
    <w:rsid w:val="00156E1A"/>
    <w:rsid w:val="00157894"/>
    <w:rsid w:val="00157B55"/>
    <w:rsid w:val="001642FA"/>
    <w:rsid w:val="001649EB"/>
    <w:rsid w:val="00164BAF"/>
    <w:rsid w:val="00164FA8"/>
    <w:rsid w:val="00165065"/>
    <w:rsid w:val="00165434"/>
    <w:rsid w:val="0016580B"/>
    <w:rsid w:val="00165F49"/>
    <w:rsid w:val="00166919"/>
    <w:rsid w:val="00166B88"/>
    <w:rsid w:val="0016770A"/>
    <w:rsid w:val="00170804"/>
    <w:rsid w:val="001708E9"/>
    <w:rsid w:val="0017340B"/>
    <w:rsid w:val="00173FB1"/>
    <w:rsid w:val="00176DFD"/>
    <w:rsid w:val="001852C9"/>
    <w:rsid w:val="00187A0B"/>
    <w:rsid w:val="00190087"/>
    <w:rsid w:val="001913C4"/>
    <w:rsid w:val="00191493"/>
    <w:rsid w:val="0019319D"/>
    <w:rsid w:val="0019348F"/>
    <w:rsid w:val="00193A07"/>
    <w:rsid w:val="00194C95"/>
    <w:rsid w:val="00195C34"/>
    <w:rsid w:val="00196EF5"/>
    <w:rsid w:val="001A1A53"/>
    <w:rsid w:val="001A234A"/>
    <w:rsid w:val="001A4CF3"/>
    <w:rsid w:val="001A6696"/>
    <w:rsid w:val="001B06E8"/>
    <w:rsid w:val="001B513D"/>
    <w:rsid w:val="001B71D0"/>
    <w:rsid w:val="001B71EE"/>
    <w:rsid w:val="001C04A8"/>
    <w:rsid w:val="001C2C03"/>
    <w:rsid w:val="001C42F7"/>
    <w:rsid w:val="001C49E5"/>
    <w:rsid w:val="001C680C"/>
    <w:rsid w:val="001C7FEA"/>
    <w:rsid w:val="001D0499"/>
    <w:rsid w:val="001D0BBE"/>
    <w:rsid w:val="001D0ED4"/>
    <w:rsid w:val="001D212F"/>
    <w:rsid w:val="001D29D7"/>
    <w:rsid w:val="001D2DE7"/>
    <w:rsid w:val="001D411C"/>
    <w:rsid w:val="001E1B6A"/>
    <w:rsid w:val="001E2484"/>
    <w:rsid w:val="001E3CC4"/>
    <w:rsid w:val="001E4882"/>
    <w:rsid w:val="001E73AB"/>
    <w:rsid w:val="001F092D"/>
    <w:rsid w:val="001F143A"/>
    <w:rsid w:val="001F1605"/>
    <w:rsid w:val="001F2508"/>
    <w:rsid w:val="001F4816"/>
    <w:rsid w:val="001F69B4"/>
    <w:rsid w:val="001F77C7"/>
    <w:rsid w:val="00200183"/>
    <w:rsid w:val="00200333"/>
    <w:rsid w:val="0020107D"/>
    <w:rsid w:val="00202AA4"/>
    <w:rsid w:val="002031F7"/>
    <w:rsid w:val="002040E6"/>
    <w:rsid w:val="0020527B"/>
    <w:rsid w:val="00205F2C"/>
    <w:rsid w:val="00210B15"/>
    <w:rsid w:val="002142EA"/>
    <w:rsid w:val="00215ADD"/>
    <w:rsid w:val="002204BB"/>
    <w:rsid w:val="00221B79"/>
    <w:rsid w:val="00221C6B"/>
    <w:rsid w:val="002253A1"/>
    <w:rsid w:val="00225CF8"/>
    <w:rsid w:val="0022794E"/>
    <w:rsid w:val="00233D64"/>
    <w:rsid w:val="0023482A"/>
    <w:rsid w:val="002359CB"/>
    <w:rsid w:val="00243540"/>
    <w:rsid w:val="0024497B"/>
    <w:rsid w:val="0024515B"/>
    <w:rsid w:val="00246021"/>
    <w:rsid w:val="0024666E"/>
    <w:rsid w:val="00247F52"/>
    <w:rsid w:val="00250B25"/>
    <w:rsid w:val="00250BBE"/>
    <w:rsid w:val="002515C2"/>
    <w:rsid w:val="0025194F"/>
    <w:rsid w:val="0026148A"/>
    <w:rsid w:val="002621E8"/>
    <w:rsid w:val="00262696"/>
    <w:rsid w:val="00263D25"/>
    <w:rsid w:val="002643C3"/>
    <w:rsid w:val="00264A0C"/>
    <w:rsid w:val="00266EEB"/>
    <w:rsid w:val="00267EF4"/>
    <w:rsid w:val="00270CB8"/>
    <w:rsid w:val="00272B08"/>
    <w:rsid w:val="00281BB8"/>
    <w:rsid w:val="00281E9E"/>
    <w:rsid w:val="00282405"/>
    <w:rsid w:val="00285170"/>
    <w:rsid w:val="00285361"/>
    <w:rsid w:val="00292D60"/>
    <w:rsid w:val="00293B30"/>
    <w:rsid w:val="00294D34"/>
    <w:rsid w:val="00294E3B"/>
    <w:rsid w:val="00296193"/>
    <w:rsid w:val="00296C66"/>
    <w:rsid w:val="00296EBE"/>
    <w:rsid w:val="002974E3"/>
    <w:rsid w:val="002A084B"/>
    <w:rsid w:val="002A1260"/>
    <w:rsid w:val="002A1589"/>
    <w:rsid w:val="002A1608"/>
    <w:rsid w:val="002A25DC"/>
    <w:rsid w:val="002A3AAB"/>
    <w:rsid w:val="002A4CEA"/>
    <w:rsid w:val="002A5977"/>
    <w:rsid w:val="002A5A13"/>
    <w:rsid w:val="002A7281"/>
    <w:rsid w:val="002A757F"/>
    <w:rsid w:val="002A7F44"/>
    <w:rsid w:val="002B0C40"/>
    <w:rsid w:val="002B1966"/>
    <w:rsid w:val="002B4508"/>
    <w:rsid w:val="002B5779"/>
    <w:rsid w:val="002B7332"/>
    <w:rsid w:val="002B7F51"/>
    <w:rsid w:val="002C09E7"/>
    <w:rsid w:val="002C1E06"/>
    <w:rsid w:val="002C3F07"/>
    <w:rsid w:val="002C5278"/>
    <w:rsid w:val="002C7EBB"/>
    <w:rsid w:val="002D06C1"/>
    <w:rsid w:val="002D42B5"/>
    <w:rsid w:val="002D4F1A"/>
    <w:rsid w:val="002D6EC6"/>
    <w:rsid w:val="002D79AC"/>
    <w:rsid w:val="002E039D"/>
    <w:rsid w:val="002E1042"/>
    <w:rsid w:val="002E4D5A"/>
    <w:rsid w:val="002E6326"/>
    <w:rsid w:val="002F30E0"/>
    <w:rsid w:val="002F35E4"/>
    <w:rsid w:val="002F3730"/>
    <w:rsid w:val="002F38E1"/>
    <w:rsid w:val="002F7AF6"/>
    <w:rsid w:val="00300E63"/>
    <w:rsid w:val="00302F5F"/>
    <w:rsid w:val="0030441D"/>
    <w:rsid w:val="00304B47"/>
    <w:rsid w:val="00306063"/>
    <w:rsid w:val="00313B85"/>
    <w:rsid w:val="00317988"/>
    <w:rsid w:val="003221B4"/>
    <w:rsid w:val="0032258D"/>
    <w:rsid w:val="00322E62"/>
    <w:rsid w:val="00324D13"/>
    <w:rsid w:val="00324EDD"/>
    <w:rsid w:val="003331E4"/>
    <w:rsid w:val="00336900"/>
    <w:rsid w:val="00336C64"/>
    <w:rsid w:val="00337162"/>
    <w:rsid w:val="0034194F"/>
    <w:rsid w:val="00344605"/>
    <w:rsid w:val="003474AA"/>
    <w:rsid w:val="00350D1D"/>
    <w:rsid w:val="00352C83"/>
    <w:rsid w:val="00352F1A"/>
    <w:rsid w:val="0036107C"/>
    <w:rsid w:val="003615D2"/>
    <w:rsid w:val="0036429C"/>
    <w:rsid w:val="00364A53"/>
    <w:rsid w:val="003654CB"/>
    <w:rsid w:val="00365AA9"/>
    <w:rsid w:val="00365F86"/>
    <w:rsid w:val="00365F87"/>
    <w:rsid w:val="00366E89"/>
    <w:rsid w:val="003705F4"/>
    <w:rsid w:val="00370D58"/>
    <w:rsid w:val="00371316"/>
    <w:rsid w:val="00376713"/>
    <w:rsid w:val="00381815"/>
    <w:rsid w:val="003819AF"/>
    <w:rsid w:val="003820E9"/>
    <w:rsid w:val="00382DE7"/>
    <w:rsid w:val="00384FFC"/>
    <w:rsid w:val="003872FC"/>
    <w:rsid w:val="00387ADC"/>
    <w:rsid w:val="00390020"/>
    <w:rsid w:val="003903D6"/>
    <w:rsid w:val="00390EE6"/>
    <w:rsid w:val="0039118F"/>
    <w:rsid w:val="00392AD7"/>
    <w:rsid w:val="003938D9"/>
    <w:rsid w:val="00394376"/>
    <w:rsid w:val="003943FF"/>
    <w:rsid w:val="003974EB"/>
    <w:rsid w:val="00397CC5"/>
    <w:rsid w:val="003A11D1"/>
    <w:rsid w:val="003A1582"/>
    <w:rsid w:val="003A3D9C"/>
    <w:rsid w:val="003A4077"/>
    <w:rsid w:val="003A4AA7"/>
    <w:rsid w:val="003B09AD"/>
    <w:rsid w:val="003B1F18"/>
    <w:rsid w:val="003B4607"/>
    <w:rsid w:val="003B5BF0"/>
    <w:rsid w:val="003B60BF"/>
    <w:rsid w:val="003B6BE3"/>
    <w:rsid w:val="003C010C"/>
    <w:rsid w:val="003C0A6C"/>
    <w:rsid w:val="003C14F8"/>
    <w:rsid w:val="003C5A43"/>
    <w:rsid w:val="003D0519"/>
    <w:rsid w:val="003D0FF6"/>
    <w:rsid w:val="003D262C"/>
    <w:rsid w:val="003D6D61"/>
    <w:rsid w:val="003E019F"/>
    <w:rsid w:val="003E091D"/>
    <w:rsid w:val="003E1C53"/>
    <w:rsid w:val="003E2A69"/>
    <w:rsid w:val="003E2D49"/>
    <w:rsid w:val="003E2FD4"/>
    <w:rsid w:val="003E49F6"/>
    <w:rsid w:val="003E660F"/>
    <w:rsid w:val="003F0841"/>
    <w:rsid w:val="003F23D3"/>
    <w:rsid w:val="003F3F08"/>
    <w:rsid w:val="003F49F1"/>
    <w:rsid w:val="003F6272"/>
    <w:rsid w:val="00400E72"/>
    <w:rsid w:val="00401400"/>
    <w:rsid w:val="00404869"/>
    <w:rsid w:val="00405884"/>
    <w:rsid w:val="00407D39"/>
    <w:rsid w:val="00414702"/>
    <w:rsid w:val="0041477A"/>
    <w:rsid w:val="004167A3"/>
    <w:rsid w:val="00431B79"/>
    <w:rsid w:val="00432DAA"/>
    <w:rsid w:val="00434305"/>
    <w:rsid w:val="00435DF7"/>
    <w:rsid w:val="0043741A"/>
    <w:rsid w:val="0044083F"/>
    <w:rsid w:val="00441AE7"/>
    <w:rsid w:val="00445574"/>
    <w:rsid w:val="004467FB"/>
    <w:rsid w:val="00447532"/>
    <w:rsid w:val="00452D6B"/>
    <w:rsid w:val="00454484"/>
    <w:rsid w:val="0045517B"/>
    <w:rsid w:val="00463B77"/>
    <w:rsid w:val="00463C7B"/>
    <w:rsid w:val="00463CFA"/>
    <w:rsid w:val="004644A6"/>
    <w:rsid w:val="004659BD"/>
    <w:rsid w:val="00470775"/>
    <w:rsid w:val="004746B1"/>
    <w:rsid w:val="0047583F"/>
    <w:rsid w:val="00475CD6"/>
    <w:rsid w:val="00475DE8"/>
    <w:rsid w:val="00481C44"/>
    <w:rsid w:val="004843B0"/>
    <w:rsid w:val="00484936"/>
    <w:rsid w:val="00485C89"/>
    <w:rsid w:val="00486BE3"/>
    <w:rsid w:val="004905E4"/>
    <w:rsid w:val="00490A89"/>
    <w:rsid w:val="00490AB4"/>
    <w:rsid w:val="00492F02"/>
    <w:rsid w:val="004939AE"/>
    <w:rsid w:val="004A12DF"/>
    <w:rsid w:val="004A1BA8"/>
    <w:rsid w:val="004A4B57"/>
    <w:rsid w:val="004A63FA"/>
    <w:rsid w:val="004A6A3D"/>
    <w:rsid w:val="004B0272"/>
    <w:rsid w:val="004B2701"/>
    <w:rsid w:val="004B2E1B"/>
    <w:rsid w:val="004B3AA8"/>
    <w:rsid w:val="004B3E93"/>
    <w:rsid w:val="004C1FBC"/>
    <w:rsid w:val="004C25A2"/>
    <w:rsid w:val="004C3F1D"/>
    <w:rsid w:val="004C458D"/>
    <w:rsid w:val="004C7556"/>
    <w:rsid w:val="004C7E8B"/>
    <w:rsid w:val="004C7E9D"/>
    <w:rsid w:val="004C7F67"/>
    <w:rsid w:val="004D076D"/>
    <w:rsid w:val="004D0EF1"/>
    <w:rsid w:val="004D2253"/>
    <w:rsid w:val="004D4406"/>
    <w:rsid w:val="004D7C42"/>
    <w:rsid w:val="004E0465"/>
    <w:rsid w:val="004E127B"/>
    <w:rsid w:val="004E1C0A"/>
    <w:rsid w:val="004E30C5"/>
    <w:rsid w:val="004E4AA5"/>
    <w:rsid w:val="004E4AEE"/>
    <w:rsid w:val="004E59E3"/>
    <w:rsid w:val="004E67C0"/>
    <w:rsid w:val="004F391A"/>
    <w:rsid w:val="004F3CFB"/>
    <w:rsid w:val="004F6456"/>
    <w:rsid w:val="004F696E"/>
    <w:rsid w:val="004F6C71"/>
    <w:rsid w:val="00501139"/>
    <w:rsid w:val="0050287A"/>
    <w:rsid w:val="0050363E"/>
    <w:rsid w:val="005039BC"/>
    <w:rsid w:val="005043BB"/>
    <w:rsid w:val="00504A3D"/>
    <w:rsid w:val="00504CF3"/>
    <w:rsid w:val="00505767"/>
    <w:rsid w:val="005073F0"/>
    <w:rsid w:val="00510A7B"/>
    <w:rsid w:val="00512F6E"/>
    <w:rsid w:val="00513038"/>
    <w:rsid w:val="00514174"/>
    <w:rsid w:val="00516088"/>
    <w:rsid w:val="00516B0B"/>
    <w:rsid w:val="005220EC"/>
    <w:rsid w:val="00523F95"/>
    <w:rsid w:val="00524D65"/>
    <w:rsid w:val="00525B16"/>
    <w:rsid w:val="00533D04"/>
    <w:rsid w:val="00534804"/>
    <w:rsid w:val="00534BDF"/>
    <w:rsid w:val="005354EA"/>
    <w:rsid w:val="0053585F"/>
    <w:rsid w:val="00535EC4"/>
    <w:rsid w:val="00535ED9"/>
    <w:rsid w:val="0053692B"/>
    <w:rsid w:val="00541853"/>
    <w:rsid w:val="00543BDA"/>
    <w:rsid w:val="005441CC"/>
    <w:rsid w:val="00546AED"/>
    <w:rsid w:val="005479DA"/>
    <w:rsid w:val="00547BCC"/>
    <w:rsid w:val="0055013B"/>
    <w:rsid w:val="00551F6F"/>
    <w:rsid w:val="00555044"/>
    <w:rsid w:val="00561475"/>
    <w:rsid w:val="00562308"/>
    <w:rsid w:val="0056487B"/>
    <w:rsid w:val="00564FB9"/>
    <w:rsid w:val="00573D9E"/>
    <w:rsid w:val="005801E3"/>
    <w:rsid w:val="00581802"/>
    <w:rsid w:val="005836A8"/>
    <w:rsid w:val="0058409C"/>
    <w:rsid w:val="00584262"/>
    <w:rsid w:val="00586630"/>
    <w:rsid w:val="00587ADD"/>
    <w:rsid w:val="00587E8E"/>
    <w:rsid w:val="00593A49"/>
    <w:rsid w:val="00596160"/>
    <w:rsid w:val="005966E2"/>
    <w:rsid w:val="00597007"/>
    <w:rsid w:val="005A0966"/>
    <w:rsid w:val="005A11B7"/>
    <w:rsid w:val="005A260B"/>
    <w:rsid w:val="005A4A1B"/>
    <w:rsid w:val="005A7830"/>
    <w:rsid w:val="005A7FCE"/>
    <w:rsid w:val="005B0F3F"/>
    <w:rsid w:val="005B191C"/>
    <w:rsid w:val="005B4903"/>
    <w:rsid w:val="005B51CE"/>
    <w:rsid w:val="005B5885"/>
    <w:rsid w:val="005B5CD7"/>
    <w:rsid w:val="005B6CF6"/>
    <w:rsid w:val="005B7422"/>
    <w:rsid w:val="005C29B8"/>
    <w:rsid w:val="005C3769"/>
    <w:rsid w:val="005C5F21"/>
    <w:rsid w:val="005C7156"/>
    <w:rsid w:val="005D0C75"/>
    <w:rsid w:val="005D4171"/>
    <w:rsid w:val="005D6A95"/>
    <w:rsid w:val="005D6B2C"/>
    <w:rsid w:val="005D6D9C"/>
    <w:rsid w:val="005E2335"/>
    <w:rsid w:val="005E34CA"/>
    <w:rsid w:val="005E3C18"/>
    <w:rsid w:val="005E4250"/>
    <w:rsid w:val="005E6812"/>
    <w:rsid w:val="005E7881"/>
    <w:rsid w:val="005E78E0"/>
    <w:rsid w:val="005F0D9C"/>
    <w:rsid w:val="005F284E"/>
    <w:rsid w:val="006013BC"/>
    <w:rsid w:val="006015CE"/>
    <w:rsid w:val="00604784"/>
    <w:rsid w:val="00606419"/>
    <w:rsid w:val="00607D29"/>
    <w:rsid w:val="00612952"/>
    <w:rsid w:val="00614CC1"/>
    <w:rsid w:val="00615A9D"/>
    <w:rsid w:val="00617387"/>
    <w:rsid w:val="006205D6"/>
    <w:rsid w:val="006252D8"/>
    <w:rsid w:val="006259BC"/>
    <w:rsid w:val="0062636B"/>
    <w:rsid w:val="00632182"/>
    <w:rsid w:val="00632AE0"/>
    <w:rsid w:val="00633C17"/>
    <w:rsid w:val="00634D9E"/>
    <w:rsid w:val="00636E3E"/>
    <w:rsid w:val="006379F7"/>
    <w:rsid w:val="00637E4D"/>
    <w:rsid w:val="00640620"/>
    <w:rsid w:val="00641A1F"/>
    <w:rsid w:val="00645904"/>
    <w:rsid w:val="00651ACB"/>
    <w:rsid w:val="00651C47"/>
    <w:rsid w:val="00652AB2"/>
    <w:rsid w:val="00653FED"/>
    <w:rsid w:val="00654EC0"/>
    <w:rsid w:val="0065525B"/>
    <w:rsid w:val="00655D4F"/>
    <w:rsid w:val="00656D29"/>
    <w:rsid w:val="006631C8"/>
    <w:rsid w:val="006640E5"/>
    <w:rsid w:val="006646F1"/>
    <w:rsid w:val="00664929"/>
    <w:rsid w:val="00664F62"/>
    <w:rsid w:val="006655E1"/>
    <w:rsid w:val="00672060"/>
    <w:rsid w:val="00672BFD"/>
    <w:rsid w:val="0067669E"/>
    <w:rsid w:val="006770F4"/>
    <w:rsid w:val="00677A84"/>
    <w:rsid w:val="0068026D"/>
    <w:rsid w:val="00680A27"/>
    <w:rsid w:val="006816A4"/>
    <w:rsid w:val="006819B8"/>
    <w:rsid w:val="006840A6"/>
    <w:rsid w:val="006850CD"/>
    <w:rsid w:val="00685AAB"/>
    <w:rsid w:val="00687600"/>
    <w:rsid w:val="00693962"/>
    <w:rsid w:val="006A07AA"/>
    <w:rsid w:val="006A2365"/>
    <w:rsid w:val="006A25E5"/>
    <w:rsid w:val="006A2B46"/>
    <w:rsid w:val="006A336D"/>
    <w:rsid w:val="006A37B9"/>
    <w:rsid w:val="006B2672"/>
    <w:rsid w:val="006B54BF"/>
    <w:rsid w:val="006B5F44"/>
    <w:rsid w:val="006B5F90"/>
    <w:rsid w:val="006B62E4"/>
    <w:rsid w:val="006C1BBA"/>
    <w:rsid w:val="006C2079"/>
    <w:rsid w:val="006C5A62"/>
    <w:rsid w:val="006C5D68"/>
    <w:rsid w:val="006C6976"/>
    <w:rsid w:val="006C6DD0"/>
    <w:rsid w:val="006D04EA"/>
    <w:rsid w:val="006D16C4"/>
    <w:rsid w:val="006D3E96"/>
    <w:rsid w:val="006D4515"/>
    <w:rsid w:val="006D4BB1"/>
    <w:rsid w:val="006D6593"/>
    <w:rsid w:val="006F03A8"/>
    <w:rsid w:val="006F2ACA"/>
    <w:rsid w:val="006F2ADC"/>
    <w:rsid w:val="006F2BFE"/>
    <w:rsid w:val="006F31E9"/>
    <w:rsid w:val="006F6284"/>
    <w:rsid w:val="007002C5"/>
    <w:rsid w:val="00704387"/>
    <w:rsid w:val="00707669"/>
    <w:rsid w:val="00711CBA"/>
    <w:rsid w:val="00711FB5"/>
    <w:rsid w:val="00712A01"/>
    <w:rsid w:val="00713E79"/>
    <w:rsid w:val="00714F58"/>
    <w:rsid w:val="00722FBF"/>
    <w:rsid w:val="00722FC2"/>
    <w:rsid w:val="00724E1B"/>
    <w:rsid w:val="00725949"/>
    <w:rsid w:val="00727FA2"/>
    <w:rsid w:val="007322D9"/>
    <w:rsid w:val="00732BC0"/>
    <w:rsid w:val="0073720F"/>
    <w:rsid w:val="00737796"/>
    <w:rsid w:val="0074165C"/>
    <w:rsid w:val="00742C35"/>
    <w:rsid w:val="007432CA"/>
    <w:rsid w:val="007439EB"/>
    <w:rsid w:val="00743CB4"/>
    <w:rsid w:val="00743F0A"/>
    <w:rsid w:val="007444E8"/>
    <w:rsid w:val="0074548E"/>
    <w:rsid w:val="00745773"/>
    <w:rsid w:val="00746800"/>
    <w:rsid w:val="007501A8"/>
    <w:rsid w:val="00750D61"/>
    <w:rsid w:val="00750EE1"/>
    <w:rsid w:val="00752B4D"/>
    <w:rsid w:val="00755402"/>
    <w:rsid w:val="00756B26"/>
    <w:rsid w:val="00756EDF"/>
    <w:rsid w:val="007600E3"/>
    <w:rsid w:val="00765C43"/>
    <w:rsid w:val="00765EFB"/>
    <w:rsid w:val="007671CA"/>
    <w:rsid w:val="00767C61"/>
    <w:rsid w:val="0077008A"/>
    <w:rsid w:val="00773C1F"/>
    <w:rsid w:val="00774DA4"/>
    <w:rsid w:val="00776599"/>
    <w:rsid w:val="0078114B"/>
    <w:rsid w:val="00781DD2"/>
    <w:rsid w:val="00783ECF"/>
    <w:rsid w:val="0078413A"/>
    <w:rsid w:val="007959E8"/>
    <w:rsid w:val="00795E9C"/>
    <w:rsid w:val="007A0521"/>
    <w:rsid w:val="007A2E12"/>
    <w:rsid w:val="007A3475"/>
    <w:rsid w:val="007A41C8"/>
    <w:rsid w:val="007A54CE"/>
    <w:rsid w:val="007A5D3A"/>
    <w:rsid w:val="007A6FD9"/>
    <w:rsid w:val="007A7FFA"/>
    <w:rsid w:val="007B04EB"/>
    <w:rsid w:val="007B0D4F"/>
    <w:rsid w:val="007B5A3D"/>
    <w:rsid w:val="007B5B95"/>
    <w:rsid w:val="007B6032"/>
    <w:rsid w:val="007B68EA"/>
    <w:rsid w:val="007B7453"/>
    <w:rsid w:val="007C2D89"/>
    <w:rsid w:val="007C448A"/>
    <w:rsid w:val="007C4593"/>
    <w:rsid w:val="007C5309"/>
    <w:rsid w:val="007C6069"/>
    <w:rsid w:val="007D06C4"/>
    <w:rsid w:val="007D1352"/>
    <w:rsid w:val="007D2508"/>
    <w:rsid w:val="007D346A"/>
    <w:rsid w:val="007D6518"/>
    <w:rsid w:val="007D76BD"/>
    <w:rsid w:val="007E0BF1"/>
    <w:rsid w:val="007F0ED8"/>
    <w:rsid w:val="007F0F63"/>
    <w:rsid w:val="007F5E0D"/>
    <w:rsid w:val="007F75CE"/>
    <w:rsid w:val="008013A4"/>
    <w:rsid w:val="008027CE"/>
    <w:rsid w:val="00802F42"/>
    <w:rsid w:val="00804383"/>
    <w:rsid w:val="00804BB7"/>
    <w:rsid w:val="00804D41"/>
    <w:rsid w:val="00810257"/>
    <w:rsid w:val="008104F5"/>
    <w:rsid w:val="00811072"/>
    <w:rsid w:val="00811369"/>
    <w:rsid w:val="00815419"/>
    <w:rsid w:val="008163C8"/>
    <w:rsid w:val="008164A1"/>
    <w:rsid w:val="00817325"/>
    <w:rsid w:val="008209E6"/>
    <w:rsid w:val="00821D19"/>
    <w:rsid w:val="00823303"/>
    <w:rsid w:val="008233B2"/>
    <w:rsid w:val="00823A9F"/>
    <w:rsid w:val="00823C85"/>
    <w:rsid w:val="00825138"/>
    <w:rsid w:val="008269DD"/>
    <w:rsid w:val="00830621"/>
    <w:rsid w:val="0083348C"/>
    <w:rsid w:val="008373D3"/>
    <w:rsid w:val="00840617"/>
    <w:rsid w:val="00840F84"/>
    <w:rsid w:val="00842A47"/>
    <w:rsid w:val="00843C13"/>
    <w:rsid w:val="00843DEF"/>
    <w:rsid w:val="00844FD6"/>
    <w:rsid w:val="008454F8"/>
    <w:rsid w:val="0085173A"/>
    <w:rsid w:val="008603CE"/>
    <w:rsid w:val="008620FC"/>
    <w:rsid w:val="008627A5"/>
    <w:rsid w:val="00863E05"/>
    <w:rsid w:val="00865ACA"/>
    <w:rsid w:val="00865D28"/>
    <w:rsid w:val="00865F85"/>
    <w:rsid w:val="00867C10"/>
    <w:rsid w:val="00870439"/>
    <w:rsid w:val="00870DA1"/>
    <w:rsid w:val="00883F93"/>
    <w:rsid w:val="00884DB3"/>
    <w:rsid w:val="00885A9D"/>
    <w:rsid w:val="008864F6"/>
    <w:rsid w:val="0089049D"/>
    <w:rsid w:val="008928C9"/>
    <w:rsid w:val="008930CB"/>
    <w:rsid w:val="008938DC"/>
    <w:rsid w:val="00893FD1"/>
    <w:rsid w:val="00894836"/>
    <w:rsid w:val="00895172"/>
    <w:rsid w:val="00895680"/>
    <w:rsid w:val="00896DFF"/>
    <w:rsid w:val="0089762C"/>
    <w:rsid w:val="008A173B"/>
    <w:rsid w:val="008A1893"/>
    <w:rsid w:val="008A57E6"/>
    <w:rsid w:val="008A6F81"/>
    <w:rsid w:val="008A769A"/>
    <w:rsid w:val="008B0C9C"/>
    <w:rsid w:val="008B166D"/>
    <w:rsid w:val="008B17F4"/>
    <w:rsid w:val="008B3615"/>
    <w:rsid w:val="008B4AC4"/>
    <w:rsid w:val="008B50C8"/>
    <w:rsid w:val="008B5281"/>
    <w:rsid w:val="008B798C"/>
    <w:rsid w:val="008B7E05"/>
    <w:rsid w:val="008C1797"/>
    <w:rsid w:val="008C219C"/>
    <w:rsid w:val="008C475E"/>
    <w:rsid w:val="008C619A"/>
    <w:rsid w:val="008D0CE8"/>
    <w:rsid w:val="008D2D1D"/>
    <w:rsid w:val="008D453D"/>
    <w:rsid w:val="008D53AD"/>
    <w:rsid w:val="008D562B"/>
    <w:rsid w:val="008D5733"/>
    <w:rsid w:val="008D622B"/>
    <w:rsid w:val="008D666C"/>
    <w:rsid w:val="008D7B54"/>
    <w:rsid w:val="008D7C7F"/>
    <w:rsid w:val="008E0C9D"/>
    <w:rsid w:val="008E1648"/>
    <w:rsid w:val="008E1B3E"/>
    <w:rsid w:val="008E2319"/>
    <w:rsid w:val="008E4BB6"/>
    <w:rsid w:val="008E5518"/>
    <w:rsid w:val="008E6A84"/>
    <w:rsid w:val="008F0CDC"/>
    <w:rsid w:val="008F17A3"/>
    <w:rsid w:val="008F1ED3"/>
    <w:rsid w:val="008F4C29"/>
    <w:rsid w:val="008F70BD"/>
    <w:rsid w:val="008F788F"/>
    <w:rsid w:val="008F7EA2"/>
    <w:rsid w:val="00902722"/>
    <w:rsid w:val="009027BC"/>
    <w:rsid w:val="009062E6"/>
    <w:rsid w:val="00911BE5"/>
    <w:rsid w:val="00913CA9"/>
    <w:rsid w:val="009145AE"/>
    <w:rsid w:val="009146CE"/>
    <w:rsid w:val="00914CA7"/>
    <w:rsid w:val="00915C3E"/>
    <w:rsid w:val="009161A8"/>
    <w:rsid w:val="009245AE"/>
    <w:rsid w:val="009245F5"/>
    <w:rsid w:val="009249EC"/>
    <w:rsid w:val="009273B3"/>
    <w:rsid w:val="009305B5"/>
    <w:rsid w:val="009378DD"/>
    <w:rsid w:val="009429D5"/>
    <w:rsid w:val="00942BF1"/>
    <w:rsid w:val="00945180"/>
    <w:rsid w:val="00945428"/>
    <w:rsid w:val="0094607B"/>
    <w:rsid w:val="00953604"/>
    <w:rsid w:val="0095364D"/>
    <w:rsid w:val="0095496B"/>
    <w:rsid w:val="00960F1E"/>
    <w:rsid w:val="009610DC"/>
    <w:rsid w:val="00961490"/>
    <w:rsid w:val="0096381A"/>
    <w:rsid w:val="00965E04"/>
    <w:rsid w:val="009674AD"/>
    <w:rsid w:val="00970CDC"/>
    <w:rsid w:val="00973A02"/>
    <w:rsid w:val="00975727"/>
    <w:rsid w:val="00977010"/>
    <w:rsid w:val="00977D02"/>
    <w:rsid w:val="00977FF9"/>
    <w:rsid w:val="009809BB"/>
    <w:rsid w:val="0098364B"/>
    <w:rsid w:val="009908A3"/>
    <w:rsid w:val="00990AF3"/>
    <w:rsid w:val="009911AF"/>
    <w:rsid w:val="00991875"/>
    <w:rsid w:val="00991F92"/>
    <w:rsid w:val="00992985"/>
    <w:rsid w:val="00993889"/>
    <w:rsid w:val="0099551B"/>
    <w:rsid w:val="00996BD2"/>
    <w:rsid w:val="00997BF1"/>
    <w:rsid w:val="009A089C"/>
    <w:rsid w:val="009A118E"/>
    <w:rsid w:val="009A21CD"/>
    <w:rsid w:val="009A278C"/>
    <w:rsid w:val="009A2BC2"/>
    <w:rsid w:val="009A42C1"/>
    <w:rsid w:val="009A5429"/>
    <w:rsid w:val="009A72AD"/>
    <w:rsid w:val="009B09E0"/>
    <w:rsid w:val="009B0BC5"/>
    <w:rsid w:val="009B1247"/>
    <w:rsid w:val="009B6029"/>
    <w:rsid w:val="009B6971"/>
    <w:rsid w:val="009C2691"/>
    <w:rsid w:val="009C27F1"/>
    <w:rsid w:val="009C3152"/>
    <w:rsid w:val="009C3257"/>
    <w:rsid w:val="009C4CFA"/>
    <w:rsid w:val="009C5070"/>
    <w:rsid w:val="009D112C"/>
    <w:rsid w:val="009D1385"/>
    <w:rsid w:val="009D47FA"/>
    <w:rsid w:val="009D4C5B"/>
    <w:rsid w:val="009D50D2"/>
    <w:rsid w:val="009D6BCA"/>
    <w:rsid w:val="009E0F62"/>
    <w:rsid w:val="009E4A58"/>
    <w:rsid w:val="009E5A2D"/>
    <w:rsid w:val="009E5AB2"/>
    <w:rsid w:val="009E6219"/>
    <w:rsid w:val="009F03B3"/>
    <w:rsid w:val="00A0096C"/>
    <w:rsid w:val="00A01757"/>
    <w:rsid w:val="00A028C0"/>
    <w:rsid w:val="00A02BAE"/>
    <w:rsid w:val="00A06A6B"/>
    <w:rsid w:val="00A07E47"/>
    <w:rsid w:val="00A129D0"/>
    <w:rsid w:val="00A12C33"/>
    <w:rsid w:val="00A138BA"/>
    <w:rsid w:val="00A14C8E"/>
    <w:rsid w:val="00A153D9"/>
    <w:rsid w:val="00A15F09"/>
    <w:rsid w:val="00A169B6"/>
    <w:rsid w:val="00A2271D"/>
    <w:rsid w:val="00A237D5"/>
    <w:rsid w:val="00A30EFC"/>
    <w:rsid w:val="00A31984"/>
    <w:rsid w:val="00A32D73"/>
    <w:rsid w:val="00A3367B"/>
    <w:rsid w:val="00A33C67"/>
    <w:rsid w:val="00A3597D"/>
    <w:rsid w:val="00A36DD1"/>
    <w:rsid w:val="00A4006C"/>
    <w:rsid w:val="00A40091"/>
    <w:rsid w:val="00A4030F"/>
    <w:rsid w:val="00A41C79"/>
    <w:rsid w:val="00A41CB5"/>
    <w:rsid w:val="00A42CDF"/>
    <w:rsid w:val="00A4452E"/>
    <w:rsid w:val="00A4472C"/>
    <w:rsid w:val="00A44E69"/>
    <w:rsid w:val="00A4661E"/>
    <w:rsid w:val="00A548CC"/>
    <w:rsid w:val="00A55BD6"/>
    <w:rsid w:val="00A55D50"/>
    <w:rsid w:val="00A57142"/>
    <w:rsid w:val="00A648CD"/>
    <w:rsid w:val="00A6537A"/>
    <w:rsid w:val="00A67866"/>
    <w:rsid w:val="00A70B07"/>
    <w:rsid w:val="00A723F8"/>
    <w:rsid w:val="00A74327"/>
    <w:rsid w:val="00A77CCB"/>
    <w:rsid w:val="00A83D8D"/>
    <w:rsid w:val="00A8446B"/>
    <w:rsid w:val="00A8473F"/>
    <w:rsid w:val="00A862D6"/>
    <w:rsid w:val="00A8715E"/>
    <w:rsid w:val="00A9295B"/>
    <w:rsid w:val="00A93B09"/>
    <w:rsid w:val="00A952D7"/>
    <w:rsid w:val="00A963F7"/>
    <w:rsid w:val="00A96AD8"/>
    <w:rsid w:val="00AA052C"/>
    <w:rsid w:val="00AA1E45"/>
    <w:rsid w:val="00AA4286"/>
    <w:rsid w:val="00AA456B"/>
    <w:rsid w:val="00AA57F5"/>
    <w:rsid w:val="00AA672E"/>
    <w:rsid w:val="00AA6EC9"/>
    <w:rsid w:val="00AB6309"/>
    <w:rsid w:val="00AB6C5F"/>
    <w:rsid w:val="00AB7129"/>
    <w:rsid w:val="00AC1C5A"/>
    <w:rsid w:val="00AC27A6"/>
    <w:rsid w:val="00AC30F7"/>
    <w:rsid w:val="00AC3A5A"/>
    <w:rsid w:val="00AC4D95"/>
    <w:rsid w:val="00AC4FD9"/>
    <w:rsid w:val="00AC5DF4"/>
    <w:rsid w:val="00AD0AEF"/>
    <w:rsid w:val="00AD11B7"/>
    <w:rsid w:val="00AD1A94"/>
    <w:rsid w:val="00AD1C05"/>
    <w:rsid w:val="00AD4126"/>
    <w:rsid w:val="00AD421C"/>
    <w:rsid w:val="00AD44FA"/>
    <w:rsid w:val="00AE070A"/>
    <w:rsid w:val="00AE101C"/>
    <w:rsid w:val="00AE2A69"/>
    <w:rsid w:val="00AE37E5"/>
    <w:rsid w:val="00AE5EB4"/>
    <w:rsid w:val="00AF0C18"/>
    <w:rsid w:val="00AF47C5"/>
    <w:rsid w:val="00AF5398"/>
    <w:rsid w:val="00B049AF"/>
    <w:rsid w:val="00B07242"/>
    <w:rsid w:val="00B10534"/>
    <w:rsid w:val="00B113DB"/>
    <w:rsid w:val="00B11D8A"/>
    <w:rsid w:val="00B12981"/>
    <w:rsid w:val="00B147DD"/>
    <w:rsid w:val="00B156FD"/>
    <w:rsid w:val="00B21F61"/>
    <w:rsid w:val="00B261F1"/>
    <w:rsid w:val="00B265BC"/>
    <w:rsid w:val="00B31FB1"/>
    <w:rsid w:val="00B33952"/>
    <w:rsid w:val="00B33C5E"/>
    <w:rsid w:val="00B342F4"/>
    <w:rsid w:val="00B34369"/>
    <w:rsid w:val="00B34DC2"/>
    <w:rsid w:val="00B378E5"/>
    <w:rsid w:val="00B4346D"/>
    <w:rsid w:val="00B440F4"/>
    <w:rsid w:val="00B447A5"/>
    <w:rsid w:val="00B4654C"/>
    <w:rsid w:val="00B47293"/>
    <w:rsid w:val="00B476CC"/>
    <w:rsid w:val="00B50E50"/>
    <w:rsid w:val="00B52120"/>
    <w:rsid w:val="00B54ABC"/>
    <w:rsid w:val="00B56FBE"/>
    <w:rsid w:val="00B60ACF"/>
    <w:rsid w:val="00B62B58"/>
    <w:rsid w:val="00B65149"/>
    <w:rsid w:val="00B66567"/>
    <w:rsid w:val="00B66F52"/>
    <w:rsid w:val="00B66FE5"/>
    <w:rsid w:val="00B72880"/>
    <w:rsid w:val="00B758BF"/>
    <w:rsid w:val="00B77EC8"/>
    <w:rsid w:val="00B827A6"/>
    <w:rsid w:val="00B831CE"/>
    <w:rsid w:val="00B86677"/>
    <w:rsid w:val="00B87131"/>
    <w:rsid w:val="00B939B1"/>
    <w:rsid w:val="00B96D40"/>
    <w:rsid w:val="00B97386"/>
    <w:rsid w:val="00BA263B"/>
    <w:rsid w:val="00BA42B2"/>
    <w:rsid w:val="00BA58D4"/>
    <w:rsid w:val="00BA5B9E"/>
    <w:rsid w:val="00BA7C9A"/>
    <w:rsid w:val="00BB5E9C"/>
    <w:rsid w:val="00BB5F8F"/>
    <w:rsid w:val="00BB657A"/>
    <w:rsid w:val="00BC1A4E"/>
    <w:rsid w:val="00BC5DC7"/>
    <w:rsid w:val="00BC6B8B"/>
    <w:rsid w:val="00BC73D8"/>
    <w:rsid w:val="00BD52D7"/>
    <w:rsid w:val="00BD5AD2"/>
    <w:rsid w:val="00BE03E5"/>
    <w:rsid w:val="00BE22F3"/>
    <w:rsid w:val="00BE5B52"/>
    <w:rsid w:val="00BE7B8D"/>
    <w:rsid w:val="00BF08F2"/>
    <w:rsid w:val="00BF0993"/>
    <w:rsid w:val="00BF10A9"/>
    <w:rsid w:val="00BF1703"/>
    <w:rsid w:val="00BF231C"/>
    <w:rsid w:val="00BF51E5"/>
    <w:rsid w:val="00BF74A6"/>
    <w:rsid w:val="00C013AD"/>
    <w:rsid w:val="00C04904"/>
    <w:rsid w:val="00C056B3"/>
    <w:rsid w:val="00C059D9"/>
    <w:rsid w:val="00C103E5"/>
    <w:rsid w:val="00C13319"/>
    <w:rsid w:val="00C13EE9"/>
    <w:rsid w:val="00C21540"/>
    <w:rsid w:val="00C21906"/>
    <w:rsid w:val="00C21BFA"/>
    <w:rsid w:val="00C24C8D"/>
    <w:rsid w:val="00C25FE2"/>
    <w:rsid w:val="00C26B53"/>
    <w:rsid w:val="00C279B2"/>
    <w:rsid w:val="00C31472"/>
    <w:rsid w:val="00C33E50"/>
    <w:rsid w:val="00C34C20"/>
    <w:rsid w:val="00C35A3E"/>
    <w:rsid w:val="00C42130"/>
    <w:rsid w:val="00C423A4"/>
    <w:rsid w:val="00C423E3"/>
    <w:rsid w:val="00C44BF5"/>
    <w:rsid w:val="00C521D6"/>
    <w:rsid w:val="00C55232"/>
    <w:rsid w:val="00C553A4"/>
    <w:rsid w:val="00C55A06"/>
    <w:rsid w:val="00C55D03"/>
    <w:rsid w:val="00C601BC"/>
    <w:rsid w:val="00C6329F"/>
    <w:rsid w:val="00C63340"/>
    <w:rsid w:val="00C643F9"/>
    <w:rsid w:val="00C64E95"/>
    <w:rsid w:val="00C71372"/>
    <w:rsid w:val="00C72410"/>
    <w:rsid w:val="00C7287F"/>
    <w:rsid w:val="00C80CB8"/>
    <w:rsid w:val="00C819F8"/>
    <w:rsid w:val="00C822BF"/>
    <w:rsid w:val="00C8248C"/>
    <w:rsid w:val="00C8280E"/>
    <w:rsid w:val="00C84E33"/>
    <w:rsid w:val="00C86D6F"/>
    <w:rsid w:val="00C905FC"/>
    <w:rsid w:val="00C92D03"/>
    <w:rsid w:val="00C9319C"/>
    <w:rsid w:val="00C9435D"/>
    <w:rsid w:val="00C94DF2"/>
    <w:rsid w:val="00C96741"/>
    <w:rsid w:val="00CA2D1B"/>
    <w:rsid w:val="00CA375D"/>
    <w:rsid w:val="00CA662A"/>
    <w:rsid w:val="00CA7AFD"/>
    <w:rsid w:val="00CA7C3C"/>
    <w:rsid w:val="00CB0189"/>
    <w:rsid w:val="00CB0BA2"/>
    <w:rsid w:val="00CB1A42"/>
    <w:rsid w:val="00CB1B0C"/>
    <w:rsid w:val="00CB2C0B"/>
    <w:rsid w:val="00CB30AF"/>
    <w:rsid w:val="00CB517D"/>
    <w:rsid w:val="00CB6DC6"/>
    <w:rsid w:val="00CC038D"/>
    <w:rsid w:val="00CC08DB"/>
    <w:rsid w:val="00CC39FF"/>
    <w:rsid w:val="00CC3C2F"/>
    <w:rsid w:val="00CC4AC8"/>
    <w:rsid w:val="00CC5233"/>
    <w:rsid w:val="00CC5DE6"/>
    <w:rsid w:val="00CC6E4E"/>
    <w:rsid w:val="00CC6FE8"/>
    <w:rsid w:val="00CC7202"/>
    <w:rsid w:val="00CD0726"/>
    <w:rsid w:val="00CD2808"/>
    <w:rsid w:val="00CD28BF"/>
    <w:rsid w:val="00CD4092"/>
    <w:rsid w:val="00CD4A20"/>
    <w:rsid w:val="00CD50A1"/>
    <w:rsid w:val="00CD519E"/>
    <w:rsid w:val="00CE0C4F"/>
    <w:rsid w:val="00CE30EA"/>
    <w:rsid w:val="00CF048A"/>
    <w:rsid w:val="00CF155A"/>
    <w:rsid w:val="00CF2947"/>
    <w:rsid w:val="00CF686F"/>
    <w:rsid w:val="00CF6E60"/>
    <w:rsid w:val="00CF7BCA"/>
    <w:rsid w:val="00D008FD"/>
    <w:rsid w:val="00D0321C"/>
    <w:rsid w:val="00D035EC"/>
    <w:rsid w:val="00D06AB1"/>
    <w:rsid w:val="00D06FC1"/>
    <w:rsid w:val="00D072ED"/>
    <w:rsid w:val="00D07A16"/>
    <w:rsid w:val="00D1067E"/>
    <w:rsid w:val="00D10F50"/>
    <w:rsid w:val="00D11272"/>
    <w:rsid w:val="00D126F5"/>
    <w:rsid w:val="00D1489E"/>
    <w:rsid w:val="00D20737"/>
    <w:rsid w:val="00D21E81"/>
    <w:rsid w:val="00D223DE"/>
    <w:rsid w:val="00D25E37"/>
    <w:rsid w:val="00D2661A"/>
    <w:rsid w:val="00D27582"/>
    <w:rsid w:val="00D27EC4"/>
    <w:rsid w:val="00D32719"/>
    <w:rsid w:val="00D33333"/>
    <w:rsid w:val="00D352A2"/>
    <w:rsid w:val="00D4162B"/>
    <w:rsid w:val="00D4514F"/>
    <w:rsid w:val="00D451E2"/>
    <w:rsid w:val="00D457D7"/>
    <w:rsid w:val="00D45E89"/>
    <w:rsid w:val="00D45E8D"/>
    <w:rsid w:val="00D466AE"/>
    <w:rsid w:val="00D4734F"/>
    <w:rsid w:val="00D51BF3"/>
    <w:rsid w:val="00D66846"/>
    <w:rsid w:val="00D675FB"/>
    <w:rsid w:val="00D71434"/>
    <w:rsid w:val="00D71F25"/>
    <w:rsid w:val="00D72A9C"/>
    <w:rsid w:val="00D77031"/>
    <w:rsid w:val="00D84941"/>
    <w:rsid w:val="00D84FA1"/>
    <w:rsid w:val="00D851F0"/>
    <w:rsid w:val="00D86DB7"/>
    <w:rsid w:val="00D87BF5"/>
    <w:rsid w:val="00D90721"/>
    <w:rsid w:val="00D926D0"/>
    <w:rsid w:val="00D93030"/>
    <w:rsid w:val="00D950E1"/>
    <w:rsid w:val="00D952A6"/>
    <w:rsid w:val="00D97F99"/>
    <w:rsid w:val="00DA1E08"/>
    <w:rsid w:val="00DA24F8"/>
    <w:rsid w:val="00DA28E8"/>
    <w:rsid w:val="00DA38D3"/>
    <w:rsid w:val="00DA3932"/>
    <w:rsid w:val="00DA3AFC"/>
    <w:rsid w:val="00DA64F8"/>
    <w:rsid w:val="00DA6C15"/>
    <w:rsid w:val="00DB0258"/>
    <w:rsid w:val="00DB38EE"/>
    <w:rsid w:val="00DB498B"/>
    <w:rsid w:val="00DB66CA"/>
    <w:rsid w:val="00DB6BCA"/>
    <w:rsid w:val="00DB6F54"/>
    <w:rsid w:val="00DB73F7"/>
    <w:rsid w:val="00DC0321"/>
    <w:rsid w:val="00DC3067"/>
    <w:rsid w:val="00DC370B"/>
    <w:rsid w:val="00DC5B90"/>
    <w:rsid w:val="00DD00FF"/>
    <w:rsid w:val="00DD0619"/>
    <w:rsid w:val="00DD07FB"/>
    <w:rsid w:val="00DD25C6"/>
    <w:rsid w:val="00DD4FE5"/>
    <w:rsid w:val="00DD54B0"/>
    <w:rsid w:val="00DD57EE"/>
    <w:rsid w:val="00DD6BCC"/>
    <w:rsid w:val="00DE0A4B"/>
    <w:rsid w:val="00DE2410"/>
    <w:rsid w:val="00DE2939"/>
    <w:rsid w:val="00DE6E81"/>
    <w:rsid w:val="00DE703F"/>
    <w:rsid w:val="00DE7595"/>
    <w:rsid w:val="00DF1961"/>
    <w:rsid w:val="00DF44DE"/>
    <w:rsid w:val="00DF4AA3"/>
    <w:rsid w:val="00E01138"/>
    <w:rsid w:val="00E02DFB"/>
    <w:rsid w:val="00E030F9"/>
    <w:rsid w:val="00E0311A"/>
    <w:rsid w:val="00E03138"/>
    <w:rsid w:val="00E06404"/>
    <w:rsid w:val="00E11A85"/>
    <w:rsid w:val="00E12495"/>
    <w:rsid w:val="00E15CCD"/>
    <w:rsid w:val="00E202EF"/>
    <w:rsid w:val="00E210B5"/>
    <w:rsid w:val="00E2552F"/>
    <w:rsid w:val="00E3137A"/>
    <w:rsid w:val="00E314B0"/>
    <w:rsid w:val="00E32CCF"/>
    <w:rsid w:val="00E33186"/>
    <w:rsid w:val="00E34A98"/>
    <w:rsid w:val="00E35D1E"/>
    <w:rsid w:val="00E364F9"/>
    <w:rsid w:val="00E365FA"/>
    <w:rsid w:val="00E36789"/>
    <w:rsid w:val="00E440B1"/>
    <w:rsid w:val="00E44A83"/>
    <w:rsid w:val="00E45153"/>
    <w:rsid w:val="00E502C1"/>
    <w:rsid w:val="00E502DD"/>
    <w:rsid w:val="00E50D3A"/>
    <w:rsid w:val="00E51387"/>
    <w:rsid w:val="00E51E68"/>
    <w:rsid w:val="00E52EFD"/>
    <w:rsid w:val="00E5408A"/>
    <w:rsid w:val="00E56800"/>
    <w:rsid w:val="00E60C63"/>
    <w:rsid w:val="00E62FF9"/>
    <w:rsid w:val="00E635D6"/>
    <w:rsid w:val="00E639BC"/>
    <w:rsid w:val="00E664CC"/>
    <w:rsid w:val="00E70388"/>
    <w:rsid w:val="00E70F92"/>
    <w:rsid w:val="00E74313"/>
    <w:rsid w:val="00E74C54"/>
    <w:rsid w:val="00E77A03"/>
    <w:rsid w:val="00E822E8"/>
    <w:rsid w:val="00E82554"/>
    <w:rsid w:val="00E82606"/>
    <w:rsid w:val="00E831C1"/>
    <w:rsid w:val="00E846C8"/>
    <w:rsid w:val="00E84957"/>
    <w:rsid w:val="00E84A55"/>
    <w:rsid w:val="00E85977"/>
    <w:rsid w:val="00E85BFF"/>
    <w:rsid w:val="00E90391"/>
    <w:rsid w:val="00E906C2"/>
    <w:rsid w:val="00E9311F"/>
    <w:rsid w:val="00E934D1"/>
    <w:rsid w:val="00E94AF0"/>
    <w:rsid w:val="00E95D13"/>
    <w:rsid w:val="00E95DD3"/>
    <w:rsid w:val="00E969D5"/>
    <w:rsid w:val="00EA40F9"/>
    <w:rsid w:val="00EA58D1"/>
    <w:rsid w:val="00EA61BC"/>
    <w:rsid w:val="00EA681A"/>
    <w:rsid w:val="00EA735B"/>
    <w:rsid w:val="00EB1E69"/>
    <w:rsid w:val="00EB2086"/>
    <w:rsid w:val="00EB31ED"/>
    <w:rsid w:val="00EB5EDF"/>
    <w:rsid w:val="00EB60FE"/>
    <w:rsid w:val="00EB74DB"/>
    <w:rsid w:val="00EC3833"/>
    <w:rsid w:val="00EC5359"/>
    <w:rsid w:val="00EC562A"/>
    <w:rsid w:val="00ED067A"/>
    <w:rsid w:val="00ED2B50"/>
    <w:rsid w:val="00EE0350"/>
    <w:rsid w:val="00EE0719"/>
    <w:rsid w:val="00EE0E80"/>
    <w:rsid w:val="00EE613F"/>
    <w:rsid w:val="00EE6A08"/>
    <w:rsid w:val="00EE7295"/>
    <w:rsid w:val="00EE7869"/>
    <w:rsid w:val="00EF054A"/>
    <w:rsid w:val="00EF3235"/>
    <w:rsid w:val="00EF7E72"/>
    <w:rsid w:val="00F06D37"/>
    <w:rsid w:val="00F07B9D"/>
    <w:rsid w:val="00F11586"/>
    <w:rsid w:val="00F1183B"/>
    <w:rsid w:val="00F11C9F"/>
    <w:rsid w:val="00F12263"/>
    <w:rsid w:val="00F1409D"/>
    <w:rsid w:val="00F14214"/>
    <w:rsid w:val="00F157A9"/>
    <w:rsid w:val="00F16F00"/>
    <w:rsid w:val="00F25BB6"/>
    <w:rsid w:val="00F26B7E"/>
    <w:rsid w:val="00F27A3B"/>
    <w:rsid w:val="00F303B0"/>
    <w:rsid w:val="00F32780"/>
    <w:rsid w:val="00F33817"/>
    <w:rsid w:val="00F420D5"/>
    <w:rsid w:val="00F451EA"/>
    <w:rsid w:val="00F45447"/>
    <w:rsid w:val="00F456C6"/>
    <w:rsid w:val="00F4577B"/>
    <w:rsid w:val="00F46496"/>
    <w:rsid w:val="00F46C2C"/>
    <w:rsid w:val="00F474D0"/>
    <w:rsid w:val="00F50179"/>
    <w:rsid w:val="00F515EE"/>
    <w:rsid w:val="00F56511"/>
    <w:rsid w:val="00F6194E"/>
    <w:rsid w:val="00F623AC"/>
    <w:rsid w:val="00F6412A"/>
    <w:rsid w:val="00F65893"/>
    <w:rsid w:val="00F66A4A"/>
    <w:rsid w:val="00F71E22"/>
    <w:rsid w:val="00F72142"/>
    <w:rsid w:val="00F72AE7"/>
    <w:rsid w:val="00F833BA"/>
    <w:rsid w:val="00F84FD0"/>
    <w:rsid w:val="00F859A8"/>
    <w:rsid w:val="00F86D87"/>
    <w:rsid w:val="00F9108B"/>
    <w:rsid w:val="00F91349"/>
    <w:rsid w:val="00F921AC"/>
    <w:rsid w:val="00F933B8"/>
    <w:rsid w:val="00F93A8A"/>
    <w:rsid w:val="00F95248"/>
    <w:rsid w:val="00F956A9"/>
    <w:rsid w:val="00F963ED"/>
    <w:rsid w:val="00F966CF"/>
    <w:rsid w:val="00F96CAE"/>
    <w:rsid w:val="00F97C99"/>
    <w:rsid w:val="00FA662D"/>
    <w:rsid w:val="00FA73B1"/>
    <w:rsid w:val="00FB0CB9"/>
    <w:rsid w:val="00FB231D"/>
    <w:rsid w:val="00FB2C18"/>
    <w:rsid w:val="00FB45F1"/>
    <w:rsid w:val="00FB4A72"/>
    <w:rsid w:val="00FB54E8"/>
    <w:rsid w:val="00FB7054"/>
    <w:rsid w:val="00FC17B7"/>
    <w:rsid w:val="00FC2CB7"/>
    <w:rsid w:val="00FC4090"/>
    <w:rsid w:val="00FC55B4"/>
    <w:rsid w:val="00FD00E6"/>
    <w:rsid w:val="00FD09A1"/>
    <w:rsid w:val="00FD2A7C"/>
    <w:rsid w:val="00FD59EB"/>
    <w:rsid w:val="00FD7299"/>
    <w:rsid w:val="00FE1FBE"/>
    <w:rsid w:val="00FE3901"/>
    <w:rsid w:val="00FE39D3"/>
    <w:rsid w:val="00FE4BCE"/>
    <w:rsid w:val="00FE54AE"/>
    <w:rsid w:val="00FE576A"/>
    <w:rsid w:val="00FE7E79"/>
    <w:rsid w:val="00FF3E7D"/>
    <w:rsid w:val="00FF5B99"/>
    <w:rsid w:val="00FF6A3E"/>
    <w:rsid w:val="00FF730C"/>
    <w:rsid w:val="00FF73F4"/>
    <w:rsid w:val="00FF7CE4"/>
    <w:rsid w:val="00FF7E39"/>
    <w:rsid w:val="1FF62034"/>
    <w:rsid w:val="536739F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semiHidden="0" w:name="toc 4"/>
    <w:lsdException w:qFormat="1" w:uiPriority="39" w:semiHidden="0" w:name="toc 5"/>
    <w:lsdException w:qFormat="1" w:uiPriority="39" w:semiHidden="0" w:name="toc 6"/>
    <w:lsdException w:qFormat="1" w:uiPriority="39" w:semiHidden="0" w:name="toc 7"/>
    <w:lsdException w:uiPriority="0" w:name="toc 8"/>
    <w:lsdException w:uiPriority="0" w:name="toc 9"/>
    <w:lsdException w:qFormat="1" w:unhideWhenUsed="0" w:uiPriority="0" w:semiHidden="0" w:name="Normal Indent"/>
    <w:lsdException w:qFormat="1" w:unhideWhenUsed="0" w:uiPriority="0"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qFormat="1" w:unhideWhenUsed="0" w:uiPriority="0" w:name="table of figures"/>
    <w:lsdException w:uiPriority="99" w:name="envelope address"/>
    <w:lsdException w:uiPriority="99" w:name="envelope return"/>
    <w:lsdException w:qFormat="1" w:unhideWhenUsed="0" w:uiPriority="0"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29"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djustRightInd w:val="0"/>
      <w:spacing w:line="400" w:lineRule="exact"/>
      <w:jc w:val="both"/>
    </w:pPr>
    <w:rPr>
      <w:rFonts w:ascii="Calibri" w:hAnsi="Calibri" w:eastAsia="宋体" w:cs="Times New Roman"/>
      <w:kern w:val="2"/>
      <w:sz w:val="21"/>
      <w:szCs w:val="21"/>
      <w:lang w:val="en-US" w:eastAsia="zh-CN" w:bidi="ar-SA"/>
    </w:rPr>
  </w:style>
  <w:style w:type="paragraph" w:styleId="2">
    <w:name w:val="heading 1"/>
    <w:basedOn w:val="1"/>
    <w:next w:val="1"/>
    <w:link w:val="34"/>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35"/>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link w:val="36"/>
    <w:qFormat/>
    <w:uiPriority w:val="0"/>
    <w:pPr>
      <w:keepNext/>
      <w:keepLines/>
      <w:spacing w:before="260" w:after="260" w:line="416" w:lineRule="auto"/>
      <w:outlineLvl w:val="2"/>
    </w:pPr>
    <w:rPr>
      <w:b/>
      <w:bCs/>
      <w:sz w:val="32"/>
      <w:szCs w:val="32"/>
    </w:rPr>
  </w:style>
  <w:style w:type="paragraph" w:styleId="5">
    <w:name w:val="heading 4"/>
    <w:basedOn w:val="1"/>
    <w:next w:val="1"/>
    <w:link w:val="37"/>
    <w:qFormat/>
    <w:uiPriority w:val="0"/>
    <w:pPr>
      <w:keepNext/>
      <w:keepLines/>
      <w:spacing w:before="280" w:after="290" w:line="376" w:lineRule="auto"/>
      <w:outlineLvl w:val="3"/>
    </w:pPr>
    <w:rPr>
      <w:rFonts w:ascii="Arial" w:hAnsi="Arial" w:eastAsia="黑体"/>
      <w:b/>
      <w:bCs/>
      <w:sz w:val="28"/>
      <w:szCs w:val="28"/>
    </w:rPr>
  </w:style>
  <w:style w:type="paragraph" w:styleId="6">
    <w:name w:val="heading 5"/>
    <w:basedOn w:val="1"/>
    <w:next w:val="1"/>
    <w:link w:val="38"/>
    <w:qFormat/>
    <w:uiPriority w:val="0"/>
    <w:pPr>
      <w:keepNext/>
      <w:keepLines/>
      <w:adjustRightInd/>
      <w:spacing w:before="280" w:after="290" w:line="376" w:lineRule="auto"/>
      <w:outlineLvl w:val="4"/>
    </w:pPr>
    <w:rPr>
      <w:b/>
      <w:bCs/>
      <w:sz w:val="28"/>
      <w:szCs w:val="28"/>
    </w:rPr>
  </w:style>
  <w:style w:type="paragraph" w:styleId="7">
    <w:name w:val="heading 6"/>
    <w:basedOn w:val="1"/>
    <w:next w:val="1"/>
    <w:link w:val="39"/>
    <w:qFormat/>
    <w:uiPriority w:val="0"/>
    <w:pPr>
      <w:keepNext/>
      <w:keepLines/>
      <w:adjustRightInd/>
      <w:spacing w:before="240" w:after="64" w:line="320" w:lineRule="auto"/>
      <w:outlineLvl w:val="5"/>
    </w:pPr>
    <w:rPr>
      <w:rFonts w:ascii="Arial" w:hAnsi="Arial" w:eastAsia="黑体"/>
      <w:b/>
      <w:bCs/>
      <w:sz w:val="24"/>
      <w:szCs w:val="24"/>
    </w:rPr>
  </w:style>
  <w:style w:type="paragraph" w:styleId="8">
    <w:name w:val="heading 7"/>
    <w:basedOn w:val="1"/>
    <w:next w:val="1"/>
    <w:link w:val="40"/>
    <w:qFormat/>
    <w:uiPriority w:val="0"/>
    <w:pPr>
      <w:keepNext/>
      <w:keepLines/>
      <w:adjustRightInd/>
      <w:spacing w:before="240" w:after="64" w:line="320" w:lineRule="auto"/>
      <w:outlineLvl w:val="6"/>
    </w:pPr>
    <w:rPr>
      <w:b/>
      <w:bCs/>
      <w:sz w:val="24"/>
      <w:szCs w:val="24"/>
    </w:rPr>
  </w:style>
  <w:style w:type="paragraph" w:styleId="9">
    <w:name w:val="heading 8"/>
    <w:basedOn w:val="1"/>
    <w:next w:val="1"/>
    <w:link w:val="41"/>
    <w:qFormat/>
    <w:uiPriority w:val="0"/>
    <w:pPr>
      <w:keepNext/>
      <w:keepLines/>
      <w:adjustRightInd/>
      <w:spacing w:before="240" w:after="64" w:line="320" w:lineRule="auto"/>
      <w:outlineLvl w:val="7"/>
    </w:pPr>
    <w:rPr>
      <w:rFonts w:ascii="Arial" w:hAnsi="Arial" w:eastAsia="黑体"/>
      <w:sz w:val="24"/>
      <w:szCs w:val="24"/>
    </w:rPr>
  </w:style>
  <w:style w:type="paragraph" w:styleId="10">
    <w:name w:val="heading 9"/>
    <w:basedOn w:val="1"/>
    <w:next w:val="1"/>
    <w:link w:val="42"/>
    <w:qFormat/>
    <w:uiPriority w:val="0"/>
    <w:pPr>
      <w:keepNext/>
      <w:keepLines/>
      <w:adjustRightInd/>
      <w:spacing w:before="240" w:after="64" w:line="320" w:lineRule="auto"/>
      <w:outlineLvl w:val="8"/>
    </w:pPr>
    <w:rPr>
      <w:rFonts w:ascii="Arial" w:hAnsi="Arial" w:eastAsia="黑体"/>
    </w:rPr>
  </w:style>
  <w:style w:type="character" w:default="1" w:styleId="28">
    <w:name w:val="Default Paragraph Font"/>
    <w:unhideWhenUsed/>
    <w:qFormat/>
    <w:uiPriority w:val="1"/>
  </w:style>
  <w:style w:type="table" w:default="1" w:styleId="26">
    <w:name w:val="Normal Table"/>
    <w:semiHidden/>
    <w:unhideWhenUsed/>
    <w:uiPriority w:val="99"/>
    <w:tblPr>
      <w:tblCellMar>
        <w:top w:w="0" w:type="dxa"/>
        <w:left w:w="108" w:type="dxa"/>
        <w:bottom w:w="0" w:type="dxa"/>
        <w:right w:w="108" w:type="dxa"/>
      </w:tblCellMar>
    </w:tblPr>
  </w:style>
  <w:style w:type="paragraph" w:styleId="11">
    <w:name w:val="toc 7"/>
    <w:basedOn w:val="1"/>
    <w:next w:val="1"/>
    <w:autoRedefine/>
    <w:unhideWhenUsed/>
    <w:qFormat/>
    <w:uiPriority w:val="39"/>
    <w:pPr>
      <w:tabs>
        <w:tab w:val="right" w:leader="dot" w:pos="9344"/>
      </w:tabs>
      <w:spacing w:line="300" w:lineRule="exact"/>
      <w:ind w:left="1259"/>
    </w:pPr>
    <w:rPr>
      <w:rFonts w:ascii="宋体"/>
    </w:rPr>
  </w:style>
  <w:style w:type="paragraph" w:styleId="12">
    <w:name w:val="Normal Indent"/>
    <w:basedOn w:val="1"/>
    <w:qFormat/>
    <w:uiPriority w:val="0"/>
    <w:pPr>
      <w:ind w:firstLine="420"/>
    </w:pPr>
  </w:style>
  <w:style w:type="paragraph" w:styleId="13">
    <w:name w:val="Body Text"/>
    <w:basedOn w:val="1"/>
    <w:link w:val="86"/>
    <w:uiPriority w:val="0"/>
    <w:pPr>
      <w:spacing w:after="120"/>
    </w:pPr>
  </w:style>
  <w:style w:type="paragraph" w:styleId="14">
    <w:name w:val="toc 5"/>
    <w:basedOn w:val="1"/>
    <w:next w:val="1"/>
    <w:autoRedefine/>
    <w:unhideWhenUsed/>
    <w:qFormat/>
    <w:uiPriority w:val="39"/>
    <w:pPr>
      <w:ind w:left="839"/>
    </w:pPr>
    <w:rPr>
      <w:rFonts w:ascii="宋体"/>
    </w:rPr>
  </w:style>
  <w:style w:type="paragraph" w:styleId="15">
    <w:name w:val="toc 3"/>
    <w:basedOn w:val="1"/>
    <w:next w:val="1"/>
    <w:autoRedefine/>
    <w:unhideWhenUsed/>
    <w:qFormat/>
    <w:uiPriority w:val="39"/>
    <w:pPr>
      <w:spacing w:line="300" w:lineRule="exact"/>
      <w:ind w:left="420"/>
    </w:pPr>
    <w:rPr>
      <w:rFonts w:ascii="宋体"/>
    </w:rPr>
  </w:style>
  <w:style w:type="paragraph" w:styleId="16">
    <w:name w:val="Balloon Text"/>
    <w:basedOn w:val="1"/>
    <w:link w:val="45"/>
    <w:semiHidden/>
    <w:unhideWhenUsed/>
    <w:qFormat/>
    <w:uiPriority w:val="99"/>
    <w:rPr>
      <w:sz w:val="18"/>
      <w:szCs w:val="18"/>
    </w:rPr>
  </w:style>
  <w:style w:type="paragraph" w:styleId="17">
    <w:name w:val="footer"/>
    <w:basedOn w:val="1"/>
    <w:link w:val="44"/>
    <w:qFormat/>
    <w:uiPriority w:val="99"/>
    <w:pPr>
      <w:tabs>
        <w:tab w:val="center" w:pos="4153"/>
        <w:tab w:val="right" w:pos="8306"/>
      </w:tabs>
      <w:adjustRightInd/>
      <w:snapToGrid w:val="0"/>
      <w:spacing w:line="240" w:lineRule="auto"/>
      <w:jc w:val="right"/>
    </w:pPr>
    <w:rPr>
      <w:rFonts w:ascii="宋体"/>
      <w:sz w:val="18"/>
      <w:szCs w:val="18"/>
    </w:rPr>
  </w:style>
  <w:style w:type="paragraph" w:styleId="18">
    <w:name w:val="header"/>
    <w:basedOn w:val="1"/>
    <w:link w:val="43"/>
    <w:qFormat/>
    <w:uiPriority w:val="99"/>
    <w:pPr>
      <w:tabs>
        <w:tab w:val="center" w:pos="4153"/>
        <w:tab w:val="right" w:pos="8306"/>
      </w:tabs>
      <w:adjustRightInd/>
      <w:snapToGrid w:val="0"/>
      <w:jc w:val="center"/>
    </w:pPr>
    <w:rPr>
      <w:sz w:val="18"/>
      <w:szCs w:val="18"/>
    </w:rPr>
  </w:style>
  <w:style w:type="paragraph" w:styleId="19">
    <w:name w:val="toc 1"/>
    <w:basedOn w:val="1"/>
    <w:next w:val="1"/>
    <w:autoRedefine/>
    <w:unhideWhenUsed/>
    <w:qFormat/>
    <w:uiPriority w:val="39"/>
    <w:rPr>
      <w:rFonts w:ascii="宋体"/>
    </w:rPr>
  </w:style>
  <w:style w:type="paragraph" w:styleId="20">
    <w:name w:val="toc 4"/>
    <w:basedOn w:val="1"/>
    <w:next w:val="1"/>
    <w:autoRedefine/>
    <w:unhideWhenUsed/>
    <w:uiPriority w:val="39"/>
    <w:pPr>
      <w:tabs>
        <w:tab w:val="right" w:leader="dot" w:pos="9344"/>
      </w:tabs>
      <w:spacing w:line="300" w:lineRule="exact"/>
      <w:ind w:left="629"/>
    </w:pPr>
    <w:rPr>
      <w:rFonts w:ascii="宋体"/>
    </w:rPr>
  </w:style>
  <w:style w:type="paragraph" w:styleId="21">
    <w:name w:val="footnote text"/>
    <w:basedOn w:val="1"/>
    <w:next w:val="1"/>
    <w:link w:val="99"/>
    <w:semiHidden/>
    <w:qFormat/>
    <w:uiPriority w:val="0"/>
    <w:pPr>
      <w:adjustRightInd/>
      <w:snapToGrid w:val="0"/>
      <w:spacing w:line="300" w:lineRule="exact"/>
      <w:ind w:left="400" w:leftChars="200" w:hanging="200" w:hangingChars="200"/>
      <w:jc w:val="left"/>
    </w:pPr>
    <w:rPr>
      <w:rFonts w:ascii="宋体"/>
      <w:sz w:val="18"/>
      <w:szCs w:val="18"/>
    </w:rPr>
  </w:style>
  <w:style w:type="paragraph" w:styleId="22">
    <w:name w:val="toc 6"/>
    <w:basedOn w:val="1"/>
    <w:next w:val="1"/>
    <w:autoRedefine/>
    <w:unhideWhenUsed/>
    <w:qFormat/>
    <w:uiPriority w:val="39"/>
    <w:pPr>
      <w:spacing w:line="300" w:lineRule="exact"/>
      <w:ind w:left="1049"/>
    </w:pPr>
    <w:rPr>
      <w:rFonts w:ascii="宋体"/>
    </w:rPr>
  </w:style>
  <w:style w:type="paragraph" w:styleId="23">
    <w:name w:val="table of figures"/>
    <w:basedOn w:val="1"/>
    <w:next w:val="1"/>
    <w:semiHidden/>
    <w:qFormat/>
    <w:uiPriority w:val="0"/>
    <w:pPr>
      <w:adjustRightInd/>
      <w:spacing w:line="240" w:lineRule="auto"/>
      <w:jc w:val="left"/>
    </w:pPr>
    <w:rPr>
      <w:szCs w:val="24"/>
    </w:rPr>
  </w:style>
  <w:style w:type="paragraph" w:styleId="24">
    <w:name w:val="toc 2"/>
    <w:basedOn w:val="1"/>
    <w:next w:val="1"/>
    <w:autoRedefine/>
    <w:unhideWhenUsed/>
    <w:qFormat/>
    <w:uiPriority w:val="39"/>
    <w:pPr>
      <w:tabs>
        <w:tab w:val="right" w:leader="dot" w:pos="9344"/>
      </w:tabs>
      <w:spacing w:line="300" w:lineRule="exact"/>
      <w:ind w:left="210"/>
    </w:pPr>
    <w:rPr>
      <w:rFonts w:ascii="宋体"/>
    </w:rPr>
  </w:style>
  <w:style w:type="paragraph" w:styleId="25">
    <w:name w:val="Title"/>
    <w:basedOn w:val="1"/>
    <w:link w:val="48"/>
    <w:qFormat/>
    <w:uiPriority w:val="0"/>
    <w:pPr>
      <w:spacing w:before="240" w:after="60"/>
      <w:jc w:val="center"/>
      <w:outlineLvl w:val="0"/>
    </w:pPr>
    <w:rPr>
      <w:rFonts w:ascii="Arial" w:hAnsi="Arial" w:cs="Arial"/>
      <w:b/>
      <w:bCs/>
      <w:sz w:val="32"/>
      <w:szCs w:val="32"/>
    </w:rPr>
  </w:style>
  <w:style w:type="table" w:styleId="27">
    <w:name w:val="Table Grid"/>
    <w:basedOn w:val="26"/>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9">
    <w:name w:val="Strong"/>
    <w:qFormat/>
    <w:uiPriority w:val="22"/>
    <w:rPr>
      <w:b/>
      <w:bCs/>
    </w:rPr>
  </w:style>
  <w:style w:type="character" w:styleId="30">
    <w:name w:val="page number"/>
    <w:qFormat/>
    <w:uiPriority w:val="0"/>
    <w:rPr>
      <w:rFonts w:ascii="宋体" w:hAnsi="Times New Roman" w:eastAsia="宋体"/>
      <w:sz w:val="18"/>
    </w:rPr>
  </w:style>
  <w:style w:type="character" w:styleId="31">
    <w:name w:val="Emphasis"/>
    <w:qFormat/>
    <w:uiPriority w:val="20"/>
    <w:rPr>
      <w:i/>
      <w:iCs/>
    </w:rPr>
  </w:style>
  <w:style w:type="character" w:styleId="32">
    <w:name w:val="Hyperlink"/>
    <w:qFormat/>
    <w:uiPriority w:val="99"/>
    <w:rPr>
      <w:rFonts w:ascii="宋体" w:hAnsi="Times New Roman" w:eastAsia="宋体"/>
      <w:color w:val="auto"/>
      <w:spacing w:val="0"/>
      <w:w w:val="100"/>
      <w:position w:val="0"/>
      <w:sz w:val="21"/>
      <w:u w:val="none"/>
      <w:vertAlign w:val="baseline"/>
    </w:rPr>
  </w:style>
  <w:style w:type="character" w:styleId="33">
    <w:name w:val="footnote reference"/>
    <w:semiHidden/>
    <w:qFormat/>
    <w:uiPriority w:val="0"/>
    <w:rPr>
      <w:rFonts w:ascii="宋体" w:hAnsi="宋体" w:eastAsia="宋体" w:cs="Times New Roman"/>
      <w:spacing w:val="0"/>
      <w:sz w:val="18"/>
      <w:vertAlign w:val="superscript"/>
    </w:rPr>
  </w:style>
  <w:style w:type="character" w:customStyle="1" w:styleId="34">
    <w:name w:val="标题 1 字符"/>
    <w:link w:val="2"/>
    <w:qFormat/>
    <w:uiPriority w:val="0"/>
    <w:rPr>
      <w:b/>
      <w:bCs/>
      <w:kern w:val="44"/>
      <w:sz w:val="44"/>
      <w:szCs w:val="44"/>
    </w:rPr>
  </w:style>
  <w:style w:type="character" w:customStyle="1" w:styleId="35">
    <w:name w:val="标题 2 字符"/>
    <w:link w:val="3"/>
    <w:qFormat/>
    <w:uiPriority w:val="0"/>
    <w:rPr>
      <w:rFonts w:ascii="Arial" w:hAnsi="Arial" w:eastAsia="黑体"/>
      <w:b/>
      <w:bCs/>
      <w:kern w:val="2"/>
      <w:sz w:val="32"/>
      <w:szCs w:val="32"/>
    </w:rPr>
  </w:style>
  <w:style w:type="character" w:customStyle="1" w:styleId="36">
    <w:name w:val="标题 3 字符"/>
    <w:link w:val="4"/>
    <w:qFormat/>
    <w:uiPriority w:val="0"/>
    <w:rPr>
      <w:b/>
      <w:bCs/>
      <w:kern w:val="2"/>
      <w:sz w:val="32"/>
      <w:szCs w:val="32"/>
    </w:rPr>
  </w:style>
  <w:style w:type="character" w:customStyle="1" w:styleId="37">
    <w:name w:val="标题 4 字符"/>
    <w:link w:val="5"/>
    <w:qFormat/>
    <w:uiPriority w:val="0"/>
    <w:rPr>
      <w:rFonts w:ascii="Arial" w:hAnsi="Arial" w:eastAsia="黑体"/>
      <w:b/>
      <w:bCs/>
      <w:kern w:val="2"/>
      <w:sz w:val="28"/>
      <w:szCs w:val="28"/>
    </w:rPr>
  </w:style>
  <w:style w:type="character" w:customStyle="1" w:styleId="38">
    <w:name w:val="标题 5 字符"/>
    <w:link w:val="6"/>
    <w:qFormat/>
    <w:uiPriority w:val="0"/>
    <w:rPr>
      <w:b/>
      <w:bCs/>
      <w:kern w:val="2"/>
      <w:sz w:val="28"/>
      <w:szCs w:val="28"/>
    </w:rPr>
  </w:style>
  <w:style w:type="character" w:customStyle="1" w:styleId="39">
    <w:name w:val="标题 6 字符"/>
    <w:link w:val="7"/>
    <w:qFormat/>
    <w:uiPriority w:val="0"/>
    <w:rPr>
      <w:rFonts w:ascii="Arial" w:hAnsi="Arial" w:eastAsia="黑体"/>
      <w:b/>
      <w:bCs/>
      <w:kern w:val="2"/>
      <w:sz w:val="24"/>
      <w:szCs w:val="24"/>
    </w:rPr>
  </w:style>
  <w:style w:type="character" w:customStyle="1" w:styleId="40">
    <w:name w:val="标题 7 字符"/>
    <w:link w:val="8"/>
    <w:uiPriority w:val="0"/>
    <w:rPr>
      <w:b/>
      <w:bCs/>
      <w:kern w:val="2"/>
      <w:sz w:val="24"/>
      <w:szCs w:val="24"/>
    </w:rPr>
  </w:style>
  <w:style w:type="character" w:customStyle="1" w:styleId="41">
    <w:name w:val="标题 8 字符"/>
    <w:link w:val="9"/>
    <w:uiPriority w:val="0"/>
    <w:rPr>
      <w:rFonts w:ascii="Arial" w:hAnsi="Arial" w:eastAsia="黑体"/>
      <w:kern w:val="2"/>
      <w:sz w:val="24"/>
      <w:szCs w:val="24"/>
    </w:rPr>
  </w:style>
  <w:style w:type="character" w:customStyle="1" w:styleId="42">
    <w:name w:val="标题 9 字符"/>
    <w:link w:val="10"/>
    <w:uiPriority w:val="0"/>
    <w:rPr>
      <w:rFonts w:ascii="Arial" w:hAnsi="Arial" w:eastAsia="黑体"/>
      <w:kern w:val="2"/>
      <w:sz w:val="21"/>
      <w:szCs w:val="21"/>
    </w:rPr>
  </w:style>
  <w:style w:type="character" w:customStyle="1" w:styleId="43">
    <w:name w:val="页眉 字符"/>
    <w:link w:val="18"/>
    <w:qFormat/>
    <w:uiPriority w:val="99"/>
    <w:rPr>
      <w:kern w:val="2"/>
      <w:sz w:val="18"/>
      <w:szCs w:val="18"/>
    </w:rPr>
  </w:style>
  <w:style w:type="character" w:customStyle="1" w:styleId="44">
    <w:name w:val="页脚 字符"/>
    <w:link w:val="17"/>
    <w:uiPriority w:val="99"/>
    <w:rPr>
      <w:rFonts w:ascii="宋体"/>
      <w:kern w:val="2"/>
      <w:sz w:val="18"/>
      <w:szCs w:val="18"/>
    </w:rPr>
  </w:style>
  <w:style w:type="character" w:customStyle="1" w:styleId="45">
    <w:name w:val="批注框文本 字符"/>
    <w:link w:val="16"/>
    <w:semiHidden/>
    <w:qFormat/>
    <w:uiPriority w:val="99"/>
    <w:rPr>
      <w:kern w:val="2"/>
      <w:sz w:val="18"/>
      <w:szCs w:val="18"/>
    </w:rPr>
  </w:style>
  <w:style w:type="paragraph" w:styleId="46">
    <w:name w:val="Quote"/>
    <w:basedOn w:val="1"/>
    <w:next w:val="1"/>
    <w:link w:val="47"/>
    <w:qFormat/>
    <w:uiPriority w:val="29"/>
    <w:rPr>
      <w:i/>
      <w:iCs/>
      <w:color w:val="000000"/>
    </w:rPr>
  </w:style>
  <w:style w:type="character" w:customStyle="1" w:styleId="47">
    <w:name w:val="引用 字符"/>
    <w:link w:val="46"/>
    <w:qFormat/>
    <w:uiPriority w:val="29"/>
    <w:rPr>
      <w:i/>
      <w:iCs/>
      <w:color w:val="000000"/>
      <w:kern w:val="2"/>
      <w:sz w:val="21"/>
      <w:szCs w:val="21"/>
    </w:rPr>
  </w:style>
  <w:style w:type="character" w:customStyle="1" w:styleId="48">
    <w:name w:val="标题 字符"/>
    <w:link w:val="25"/>
    <w:qFormat/>
    <w:uiPriority w:val="0"/>
    <w:rPr>
      <w:rFonts w:ascii="Arial" w:hAnsi="Arial" w:cs="Arial"/>
      <w:b/>
      <w:bCs/>
      <w:kern w:val="2"/>
      <w:sz w:val="32"/>
      <w:szCs w:val="32"/>
    </w:rPr>
  </w:style>
  <w:style w:type="paragraph" w:customStyle="1" w:styleId="49">
    <w:name w:val="标准标志"/>
    <w:next w:val="1"/>
    <w:qFormat/>
    <w:uiPriority w:val="0"/>
    <w:pPr>
      <w:framePr w:w="2268" w:h="1392" w:hRule="exact" w:wrap="around" w:vAnchor="margin" w:hAnchor="margin" w:x="6748" w:y="171" w:anchorLock="1"/>
      <w:shd w:val="solid" w:color="FFFFFF" w:fill="FFFFFF"/>
      <w:spacing w:line="0" w:lineRule="atLeast"/>
      <w:jc w:val="right"/>
    </w:pPr>
    <w:rPr>
      <w:rFonts w:ascii="Times New Roman" w:hAnsi="Times New Roman" w:eastAsia="宋体" w:cs="Times New Roman"/>
      <w:b/>
      <w:w w:val="130"/>
      <w:sz w:val="96"/>
      <w:lang w:val="en-US" w:eastAsia="zh-CN" w:bidi="ar-SA"/>
    </w:rPr>
  </w:style>
  <w:style w:type="paragraph" w:customStyle="1" w:styleId="50">
    <w:name w:val="标准称谓"/>
    <w:next w:val="1"/>
    <w:qFormat/>
    <w:uiPriority w:val="0"/>
    <w:pPr>
      <w:framePr w:w="9638" w:h="754" w:hRule="exact" w:hSpace="180" w:vSpace="180" w:wrap="around" w:vAnchor="page" w:hAnchor="margin" w:xAlign="center" w:y="2128" w:anchorLock="1"/>
      <w:widowControl w:val="0"/>
      <w:kinsoku w:val="0"/>
      <w:overflowPunct w:val="0"/>
      <w:autoSpaceDE w:val="0"/>
      <w:autoSpaceDN w:val="0"/>
      <w:spacing w:line="0" w:lineRule="atLeast"/>
      <w:jc w:val="distribute"/>
    </w:pPr>
    <w:rPr>
      <w:rFonts w:ascii="宋体" w:hAnsi="Times New Roman" w:eastAsia="宋体" w:cs="Times New Roman"/>
      <w:b/>
      <w:bCs/>
      <w:w w:val="148"/>
      <w:sz w:val="52"/>
      <w:lang w:val="en-US" w:eastAsia="zh-CN" w:bidi="ar-SA"/>
    </w:rPr>
  </w:style>
  <w:style w:type="paragraph" w:customStyle="1" w:styleId="51">
    <w:name w:val="标准文件_页脚偶数页"/>
    <w:uiPriority w:val="0"/>
    <w:pPr>
      <w:ind w:left="198"/>
    </w:pPr>
    <w:rPr>
      <w:rFonts w:ascii="宋体" w:hAnsi="Times New Roman" w:eastAsia="宋体" w:cs="Times New Roman"/>
      <w:sz w:val="18"/>
      <w:lang w:val="en-US" w:eastAsia="zh-CN" w:bidi="ar-SA"/>
    </w:rPr>
  </w:style>
  <w:style w:type="paragraph" w:customStyle="1" w:styleId="52">
    <w:name w:val="标准文件_页脚奇数页"/>
    <w:uiPriority w:val="0"/>
    <w:pPr>
      <w:ind w:right="227"/>
      <w:jc w:val="right"/>
    </w:pPr>
    <w:rPr>
      <w:rFonts w:ascii="宋体" w:hAnsi="Times New Roman" w:eastAsia="宋体" w:cs="Times New Roman"/>
      <w:sz w:val="18"/>
      <w:lang w:val="en-US" w:eastAsia="zh-CN" w:bidi="ar-SA"/>
    </w:rPr>
  </w:style>
  <w:style w:type="paragraph" w:customStyle="1" w:styleId="53">
    <w:name w:val="标准书眉一"/>
    <w:qFormat/>
    <w:uiPriority w:val="0"/>
    <w:pPr>
      <w:jc w:val="both"/>
    </w:pPr>
    <w:rPr>
      <w:rFonts w:ascii="Times New Roman" w:hAnsi="Times New Roman" w:eastAsia="宋体" w:cs="Times New Roman"/>
      <w:lang w:val="en-US" w:eastAsia="zh-CN" w:bidi="ar-SA"/>
    </w:rPr>
  </w:style>
  <w:style w:type="paragraph" w:customStyle="1" w:styleId="54">
    <w:name w:val="标准文件_ICS"/>
    <w:basedOn w:val="1"/>
    <w:qFormat/>
    <w:uiPriority w:val="0"/>
    <w:pPr>
      <w:spacing w:line="0" w:lineRule="atLeast"/>
    </w:pPr>
    <w:rPr>
      <w:rFonts w:ascii="黑体" w:hAnsi="宋体" w:eastAsia="黑体"/>
    </w:rPr>
  </w:style>
  <w:style w:type="paragraph" w:customStyle="1" w:styleId="55">
    <w:name w:val="标准文件_标准正文"/>
    <w:basedOn w:val="1"/>
    <w:next w:val="56"/>
    <w:uiPriority w:val="0"/>
    <w:pPr>
      <w:snapToGrid w:val="0"/>
      <w:ind w:firstLine="200" w:firstLineChars="200"/>
    </w:pPr>
    <w:rPr>
      <w:kern w:val="0"/>
    </w:rPr>
  </w:style>
  <w:style w:type="paragraph" w:customStyle="1" w:styleId="56">
    <w:name w:val="标准文件_段"/>
    <w:link w:val="184"/>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57">
    <w:name w:val="标准文件_版本"/>
    <w:basedOn w:val="55"/>
    <w:uiPriority w:val="0"/>
    <w:pPr>
      <w:adjustRightInd/>
      <w:snapToGrid/>
      <w:ind w:firstLine="0" w:firstLineChars="0"/>
    </w:pPr>
    <w:rPr>
      <w:rFonts w:ascii="宋体" w:hAnsi="宋体"/>
      <w:kern w:val="2"/>
    </w:rPr>
  </w:style>
  <w:style w:type="paragraph" w:customStyle="1" w:styleId="58">
    <w:name w:val="标准文件_标准部门"/>
    <w:basedOn w:val="1"/>
    <w:uiPriority w:val="0"/>
    <w:pPr>
      <w:jc w:val="center"/>
    </w:pPr>
    <w:rPr>
      <w:rFonts w:ascii="黑体" w:eastAsia="黑体"/>
      <w:kern w:val="0"/>
      <w:sz w:val="44"/>
    </w:rPr>
  </w:style>
  <w:style w:type="paragraph" w:customStyle="1" w:styleId="59">
    <w:name w:val="标准文件_标准代替"/>
    <w:basedOn w:val="1"/>
    <w:next w:val="1"/>
    <w:uiPriority w:val="0"/>
    <w:pPr>
      <w:spacing w:line="310" w:lineRule="exact"/>
      <w:jc w:val="right"/>
    </w:pPr>
    <w:rPr>
      <w:rFonts w:ascii="宋体" w:hAnsi="宋体"/>
      <w:kern w:val="0"/>
    </w:rPr>
  </w:style>
  <w:style w:type="paragraph" w:customStyle="1" w:styleId="60">
    <w:name w:val="标准文件_标准名称标题"/>
    <w:basedOn w:val="1"/>
    <w:next w:val="1"/>
    <w:qFormat/>
    <w:uiPriority w:val="0"/>
    <w:pPr>
      <w:widowControl/>
      <w:shd w:val="clear" w:color="FFFFFF" w:fill="FFFFFF"/>
      <w:adjustRightInd/>
      <w:spacing w:before="640" w:after="100"/>
      <w:jc w:val="center"/>
    </w:pPr>
    <w:rPr>
      <w:rFonts w:ascii="黑体" w:eastAsia="黑体"/>
      <w:kern w:val="0"/>
      <w:sz w:val="32"/>
    </w:rPr>
  </w:style>
  <w:style w:type="paragraph" w:customStyle="1" w:styleId="61">
    <w:name w:val="标准文件_页眉奇数页"/>
    <w:next w:val="1"/>
    <w:uiPriority w:val="0"/>
    <w:pPr>
      <w:tabs>
        <w:tab w:val="center" w:pos="4154"/>
        <w:tab w:val="right" w:pos="8306"/>
      </w:tabs>
      <w:spacing w:after="120"/>
      <w:jc w:val="right"/>
    </w:pPr>
    <w:rPr>
      <w:rFonts w:ascii="黑体" w:hAnsi="宋体" w:eastAsia="黑体" w:cs="Times New Roman"/>
      <w:sz w:val="21"/>
      <w:lang w:val="en-US" w:eastAsia="zh-CN" w:bidi="ar-SA"/>
    </w:rPr>
  </w:style>
  <w:style w:type="paragraph" w:customStyle="1" w:styleId="62">
    <w:name w:val="标准文件_页眉偶数页"/>
    <w:basedOn w:val="61"/>
    <w:next w:val="1"/>
    <w:uiPriority w:val="0"/>
    <w:pPr>
      <w:jc w:val="left"/>
    </w:pPr>
  </w:style>
  <w:style w:type="paragraph" w:customStyle="1" w:styleId="63">
    <w:name w:val="标准文件_参考文献标题"/>
    <w:basedOn w:val="1"/>
    <w:next w:val="1"/>
    <w:uiPriority w:val="0"/>
    <w:pPr>
      <w:widowControl/>
      <w:shd w:val="clear" w:color="FFFFFF" w:fill="FFFFFF"/>
      <w:adjustRightInd/>
      <w:spacing w:before="560" w:after="50" w:afterLines="50" w:line="240" w:lineRule="auto"/>
      <w:jc w:val="center"/>
      <w:outlineLvl w:val="0"/>
    </w:pPr>
    <w:rPr>
      <w:rFonts w:ascii="黑体" w:eastAsia="黑体"/>
      <w:kern w:val="0"/>
    </w:rPr>
  </w:style>
  <w:style w:type="paragraph" w:customStyle="1" w:styleId="64">
    <w:name w:val="标准文件_参考文献条目"/>
    <w:uiPriority w:val="0"/>
    <w:pPr>
      <w:numPr>
        <w:ilvl w:val="0"/>
        <w:numId w:val="1"/>
      </w:numPr>
    </w:pPr>
    <w:rPr>
      <w:rFonts w:ascii="宋体" w:hAnsi="Times New Roman" w:eastAsia="宋体" w:cs="Times New Roman"/>
      <w:lang w:val="en-US" w:eastAsia="zh-CN" w:bidi="ar-SA"/>
    </w:rPr>
  </w:style>
  <w:style w:type="paragraph" w:customStyle="1" w:styleId="65">
    <w:name w:val="标准文件_二级条标题"/>
    <w:next w:val="56"/>
    <w:uiPriority w:val="0"/>
    <w:pPr>
      <w:widowControl w:val="0"/>
      <w:numPr>
        <w:ilvl w:val="3"/>
        <w:numId w:val="2"/>
      </w:numPr>
      <w:spacing w:before="50" w:beforeLines="50" w:after="50" w:afterLines="50"/>
      <w:jc w:val="both"/>
      <w:outlineLvl w:val="2"/>
    </w:pPr>
    <w:rPr>
      <w:rFonts w:ascii="黑体" w:hAnsi="Times New Roman" w:eastAsia="黑体" w:cs="Times New Roman"/>
      <w:sz w:val="21"/>
      <w:lang w:val="en-US" w:eastAsia="zh-CN" w:bidi="ar-SA"/>
    </w:rPr>
  </w:style>
  <w:style w:type="character" w:customStyle="1" w:styleId="66">
    <w:name w:val="标准文件_发布"/>
    <w:uiPriority w:val="0"/>
    <w:rPr>
      <w:rFonts w:ascii="黑体" w:eastAsia="黑体"/>
      <w:spacing w:val="0"/>
      <w:w w:val="100"/>
      <w:position w:val="3"/>
      <w:sz w:val="28"/>
    </w:rPr>
  </w:style>
  <w:style w:type="paragraph" w:customStyle="1" w:styleId="67">
    <w:name w:val="标准文件_方框数字列项"/>
    <w:basedOn w:val="56"/>
    <w:uiPriority w:val="0"/>
    <w:pPr>
      <w:numPr>
        <w:ilvl w:val="0"/>
        <w:numId w:val="3"/>
      </w:numPr>
      <w:ind w:firstLine="0" w:firstLineChars="0"/>
    </w:pPr>
  </w:style>
  <w:style w:type="paragraph" w:customStyle="1" w:styleId="68">
    <w:name w:val="标准文件_封面标准编号"/>
    <w:basedOn w:val="1"/>
    <w:next w:val="59"/>
    <w:uiPriority w:val="0"/>
    <w:pPr>
      <w:spacing w:line="310" w:lineRule="exact"/>
      <w:jc w:val="right"/>
    </w:pPr>
    <w:rPr>
      <w:rFonts w:ascii="黑体" w:eastAsia="黑体"/>
      <w:kern w:val="0"/>
      <w:sz w:val="28"/>
    </w:rPr>
  </w:style>
  <w:style w:type="paragraph" w:customStyle="1" w:styleId="69">
    <w:name w:val="标准文件_封面标准分类号"/>
    <w:basedOn w:val="1"/>
    <w:qFormat/>
    <w:uiPriority w:val="0"/>
    <w:rPr>
      <w:rFonts w:ascii="黑体" w:eastAsia="黑体"/>
      <w:b/>
      <w:kern w:val="0"/>
      <w:sz w:val="28"/>
    </w:rPr>
  </w:style>
  <w:style w:type="paragraph" w:customStyle="1" w:styleId="70">
    <w:name w:val="标准文件_封面标准名称"/>
    <w:basedOn w:val="1"/>
    <w:qFormat/>
    <w:uiPriority w:val="0"/>
    <w:pPr>
      <w:spacing w:line="240" w:lineRule="auto"/>
      <w:jc w:val="center"/>
    </w:pPr>
    <w:rPr>
      <w:rFonts w:ascii="黑体" w:eastAsia="黑体"/>
      <w:kern w:val="0"/>
      <w:sz w:val="52"/>
    </w:rPr>
  </w:style>
  <w:style w:type="paragraph" w:customStyle="1" w:styleId="71">
    <w:name w:val="标准文件_封面标准英文名称"/>
    <w:basedOn w:val="1"/>
    <w:qFormat/>
    <w:uiPriority w:val="0"/>
    <w:pPr>
      <w:spacing w:line="240" w:lineRule="auto"/>
      <w:jc w:val="center"/>
    </w:pPr>
    <w:rPr>
      <w:rFonts w:ascii="黑体" w:eastAsia="黑体"/>
      <w:b/>
      <w:sz w:val="28"/>
    </w:rPr>
  </w:style>
  <w:style w:type="paragraph" w:customStyle="1" w:styleId="72">
    <w:name w:val="标准文件_封面发布日期"/>
    <w:basedOn w:val="1"/>
    <w:qFormat/>
    <w:uiPriority w:val="0"/>
    <w:pPr>
      <w:spacing w:line="310" w:lineRule="exact"/>
    </w:pPr>
    <w:rPr>
      <w:rFonts w:ascii="黑体" w:eastAsia="黑体"/>
      <w:kern w:val="0"/>
      <w:sz w:val="28"/>
    </w:rPr>
  </w:style>
  <w:style w:type="paragraph" w:customStyle="1" w:styleId="73">
    <w:name w:val="标准文件_封面密级"/>
    <w:basedOn w:val="1"/>
    <w:uiPriority w:val="0"/>
    <w:rPr>
      <w:rFonts w:eastAsia="黑体"/>
      <w:sz w:val="32"/>
    </w:rPr>
  </w:style>
  <w:style w:type="paragraph" w:customStyle="1" w:styleId="74">
    <w:name w:val="标准文件_封面实施日期"/>
    <w:basedOn w:val="1"/>
    <w:uiPriority w:val="0"/>
    <w:pPr>
      <w:spacing w:line="310" w:lineRule="exact"/>
      <w:jc w:val="right"/>
    </w:pPr>
    <w:rPr>
      <w:rFonts w:ascii="黑体" w:eastAsia="黑体"/>
      <w:sz w:val="28"/>
    </w:rPr>
  </w:style>
  <w:style w:type="paragraph" w:customStyle="1" w:styleId="75">
    <w:name w:val="标准文件_封面抬头"/>
    <w:basedOn w:val="56"/>
    <w:uiPriority w:val="0"/>
    <w:pPr>
      <w:adjustRightInd w:val="0"/>
      <w:spacing w:line="800" w:lineRule="exact"/>
      <w:ind w:firstLine="0" w:firstLineChars="0"/>
      <w:jc w:val="distribute"/>
    </w:pPr>
    <w:rPr>
      <w:rFonts w:ascii="黑体" w:eastAsia="黑体"/>
      <w:b/>
      <w:sz w:val="64"/>
    </w:rPr>
  </w:style>
  <w:style w:type="paragraph" w:customStyle="1" w:styleId="76">
    <w:name w:val="标准文件_附录标识"/>
    <w:next w:val="56"/>
    <w:uiPriority w:val="0"/>
    <w:pPr>
      <w:numPr>
        <w:ilvl w:val="0"/>
        <w:numId w:val="4"/>
      </w:numPr>
      <w:shd w:val="clear" w:color="FFFFFF" w:fill="FFFFFF"/>
      <w:tabs>
        <w:tab w:val="left" w:pos="6406"/>
      </w:tabs>
      <w:spacing w:before="560" w:after="50" w:afterLines="50"/>
      <w:jc w:val="center"/>
      <w:outlineLvl w:val="0"/>
    </w:pPr>
    <w:rPr>
      <w:rFonts w:ascii="黑体" w:hAnsi="Times New Roman" w:eastAsia="黑体" w:cs="Times New Roman"/>
      <w:sz w:val="21"/>
      <w:lang w:val="en-US" w:eastAsia="zh-CN" w:bidi="ar-SA"/>
    </w:rPr>
  </w:style>
  <w:style w:type="paragraph" w:customStyle="1" w:styleId="77">
    <w:name w:val="标准文件_附录表标题"/>
    <w:next w:val="56"/>
    <w:uiPriority w:val="0"/>
    <w:pPr>
      <w:numPr>
        <w:ilvl w:val="1"/>
        <w:numId w:val="5"/>
      </w:numPr>
      <w:adjustRightInd w:val="0"/>
      <w:snapToGrid w:val="0"/>
      <w:spacing w:before="50" w:beforeLines="50" w:after="50" w:afterLines="50"/>
      <w:jc w:val="center"/>
      <w:textAlignment w:val="baseline"/>
    </w:pPr>
    <w:rPr>
      <w:rFonts w:ascii="黑体" w:hAnsi="Times New Roman" w:eastAsia="黑体" w:cs="Times New Roman"/>
      <w:kern w:val="21"/>
      <w:sz w:val="21"/>
      <w:lang w:val="en-US" w:eastAsia="zh-CN" w:bidi="ar-SA"/>
    </w:rPr>
  </w:style>
  <w:style w:type="paragraph" w:customStyle="1" w:styleId="78">
    <w:name w:val="标准文件_附录一级条标题"/>
    <w:next w:val="56"/>
    <w:uiPriority w:val="0"/>
    <w:pPr>
      <w:widowControl w:val="0"/>
      <w:numPr>
        <w:ilvl w:val="1"/>
        <w:numId w:val="4"/>
      </w:numPr>
      <w:spacing w:before="50" w:beforeLines="50" w:after="50" w:afterLines="50"/>
      <w:jc w:val="both"/>
      <w:outlineLvl w:val="2"/>
    </w:pPr>
    <w:rPr>
      <w:rFonts w:ascii="黑体" w:hAnsi="Times New Roman" w:eastAsia="黑体" w:cs="Times New Roman"/>
      <w:kern w:val="21"/>
      <w:sz w:val="21"/>
      <w:lang w:val="en-US" w:eastAsia="zh-CN" w:bidi="ar-SA"/>
    </w:rPr>
  </w:style>
  <w:style w:type="paragraph" w:customStyle="1" w:styleId="79">
    <w:name w:val="标准文件_附录二级条标题"/>
    <w:basedOn w:val="78"/>
    <w:next w:val="56"/>
    <w:uiPriority w:val="0"/>
    <w:pPr>
      <w:widowControl/>
      <w:numPr>
        <w:ilvl w:val="2"/>
      </w:numPr>
      <w:wordWrap w:val="0"/>
      <w:overflowPunct w:val="0"/>
      <w:autoSpaceDE w:val="0"/>
      <w:autoSpaceDN w:val="0"/>
      <w:textAlignment w:val="baseline"/>
      <w:outlineLvl w:val="3"/>
    </w:pPr>
  </w:style>
  <w:style w:type="paragraph" w:customStyle="1" w:styleId="80">
    <w:name w:val="标准文件_附录公式"/>
    <w:basedOn w:val="55"/>
    <w:next w:val="55"/>
    <w:qFormat/>
    <w:uiPriority w:val="0"/>
    <w:pPr>
      <w:tabs>
        <w:tab w:val="center" w:pos="4678"/>
        <w:tab w:val="right" w:leader="middleDot" w:pos="9356"/>
      </w:tabs>
      <w:spacing w:line="240" w:lineRule="auto"/>
      <w:ind w:right="-51" w:firstLine="0" w:firstLineChars="0"/>
    </w:pPr>
    <w:rPr>
      <w:rFonts w:ascii="宋体" w:hAnsi="宋体"/>
    </w:rPr>
  </w:style>
  <w:style w:type="paragraph" w:customStyle="1" w:styleId="81">
    <w:name w:val="标准文件_附录三级条标题"/>
    <w:next w:val="56"/>
    <w:qFormat/>
    <w:uiPriority w:val="0"/>
    <w:pPr>
      <w:widowControl w:val="0"/>
      <w:numPr>
        <w:ilvl w:val="3"/>
        <w:numId w:val="4"/>
      </w:numPr>
      <w:spacing w:before="50" w:beforeLines="50" w:after="50" w:afterLines="50"/>
      <w:jc w:val="both"/>
      <w:outlineLvl w:val="4"/>
    </w:pPr>
    <w:rPr>
      <w:rFonts w:ascii="黑体" w:hAnsi="Times New Roman" w:eastAsia="黑体" w:cs="Times New Roman"/>
      <w:kern w:val="21"/>
      <w:sz w:val="21"/>
      <w:lang w:val="en-US" w:eastAsia="zh-CN" w:bidi="ar-SA"/>
    </w:rPr>
  </w:style>
  <w:style w:type="paragraph" w:customStyle="1" w:styleId="82">
    <w:name w:val="标准文件_附录四级条标题"/>
    <w:next w:val="56"/>
    <w:uiPriority w:val="0"/>
    <w:pPr>
      <w:widowControl w:val="0"/>
      <w:numPr>
        <w:ilvl w:val="4"/>
        <w:numId w:val="4"/>
      </w:numPr>
      <w:spacing w:before="50" w:beforeLines="50" w:after="50" w:afterLines="50"/>
      <w:jc w:val="both"/>
      <w:outlineLvl w:val="5"/>
    </w:pPr>
    <w:rPr>
      <w:rFonts w:ascii="黑体" w:hAnsi="Times New Roman" w:eastAsia="黑体" w:cs="Times New Roman"/>
      <w:kern w:val="21"/>
      <w:sz w:val="21"/>
      <w:lang w:val="en-US" w:eastAsia="zh-CN" w:bidi="ar-SA"/>
    </w:rPr>
  </w:style>
  <w:style w:type="paragraph" w:customStyle="1" w:styleId="83">
    <w:name w:val="标准文件_附录图标题"/>
    <w:next w:val="56"/>
    <w:qFormat/>
    <w:uiPriority w:val="0"/>
    <w:pPr>
      <w:numPr>
        <w:ilvl w:val="1"/>
        <w:numId w:val="6"/>
      </w:numPr>
      <w:adjustRightInd w:val="0"/>
      <w:snapToGrid w:val="0"/>
      <w:spacing w:before="50" w:beforeLines="50" w:after="50" w:afterLines="50"/>
      <w:jc w:val="center"/>
    </w:pPr>
    <w:rPr>
      <w:rFonts w:ascii="黑体" w:hAnsi="Times New Roman" w:eastAsia="黑体" w:cs="Times New Roman"/>
      <w:sz w:val="21"/>
      <w:lang w:val="en-US" w:eastAsia="zh-CN" w:bidi="ar-SA"/>
    </w:rPr>
  </w:style>
  <w:style w:type="paragraph" w:customStyle="1" w:styleId="84">
    <w:name w:val="标准文件_附录五级条标题"/>
    <w:next w:val="56"/>
    <w:qFormat/>
    <w:uiPriority w:val="0"/>
    <w:pPr>
      <w:widowControl w:val="0"/>
      <w:numPr>
        <w:ilvl w:val="5"/>
        <w:numId w:val="4"/>
      </w:numPr>
      <w:spacing w:before="50" w:beforeLines="50" w:after="50" w:afterLines="50"/>
      <w:jc w:val="both"/>
      <w:outlineLvl w:val="6"/>
    </w:pPr>
    <w:rPr>
      <w:rFonts w:ascii="黑体" w:hAnsi="Times New Roman" w:eastAsia="黑体" w:cs="Times New Roman"/>
      <w:kern w:val="21"/>
      <w:sz w:val="21"/>
      <w:lang w:val="en-US" w:eastAsia="zh-CN" w:bidi="ar-SA"/>
    </w:rPr>
  </w:style>
  <w:style w:type="paragraph" w:customStyle="1" w:styleId="85">
    <w:name w:val="标准文件_附录英文标识"/>
    <w:next w:val="13"/>
    <w:qFormat/>
    <w:uiPriority w:val="0"/>
    <w:pPr>
      <w:numPr>
        <w:ilvl w:val="0"/>
        <w:numId w:val="7"/>
      </w:numPr>
      <w:tabs>
        <w:tab w:val="left" w:pos="6406"/>
      </w:tabs>
      <w:spacing w:before="220" w:after="320"/>
      <w:jc w:val="center"/>
      <w:outlineLvl w:val="0"/>
    </w:pPr>
    <w:rPr>
      <w:rFonts w:ascii="黑体" w:hAnsi="Times New Roman" w:eastAsia="黑体" w:cs="Times New Roman"/>
      <w:sz w:val="21"/>
      <w:lang w:val="en-US" w:eastAsia="zh-CN" w:bidi="ar-SA"/>
    </w:rPr>
  </w:style>
  <w:style w:type="character" w:customStyle="1" w:styleId="86">
    <w:name w:val="正文文本 字符"/>
    <w:link w:val="13"/>
    <w:qFormat/>
    <w:uiPriority w:val="0"/>
    <w:rPr>
      <w:kern w:val="2"/>
      <w:sz w:val="21"/>
      <w:szCs w:val="21"/>
    </w:rPr>
  </w:style>
  <w:style w:type="paragraph" w:customStyle="1" w:styleId="87">
    <w:name w:val="标准文件_附录章标题"/>
    <w:next w:val="56"/>
    <w:qFormat/>
    <w:uiPriority w:val="0"/>
    <w:pPr>
      <w:wordWrap w:val="0"/>
      <w:overflowPunct w:val="0"/>
      <w:autoSpaceDE w:val="0"/>
      <w:spacing w:beforeLines="50" w:afterLines="50"/>
      <w:jc w:val="both"/>
      <w:textAlignment w:val="baseline"/>
      <w:outlineLvl w:val="1"/>
    </w:pPr>
    <w:rPr>
      <w:rFonts w:ascii="黑体" w:hAnsi="Times New Roman" w:eastAsia="黑体" w:cs="Times New Roman"/>
      <w:kern w:val="21"/>
      <w:sz w:val="21"/>
      <w:lang w:val="en-US" w:eastAsia="zh-CN" w:bidi="ar-SA"/>
    </w:rPr>
  </w:style>
  <w:style w:type="paragraph" w:customStyle="1" w:styleId="88">
    <w:name w:val="标准文件_公式后的破折号"/>
    <w:basedOn w:val="56"/>
    <w:next w:val="56"/>
    <w:uiPriority w:val="0"/>
    <w:pPr>
      <w:ind w:left="488" w:leftChars="200" w:hanging="289" w:hangingChars="290"/>
    </w:pPr>
  </w:style>
  <w:style w:type="paragraph" w:customStyle="1" w:styleId="89">
    <w:name w:val="标准文件_前言、引言标题"/>
    <w:next w:val="1"/>
    <w:uiPriority w:val="0"/>
    <w:pPr>
      <w:numPr>
        <w:ilvl w:val="0"/>
        <w:numId w:val="8"/>
      </w:numPr>
      <w:shd w:val="clear" w:color="FFFFFF" w:fill="FFFFFF"/>
      <w:spacing w:before="480" w:after="150" w:afterLines="150"/>
      <w:jc w:val="center"/>
      <w:outlineLvl w:val="0"/>
    </w:pPr>
    <w:rPr>
      <w:rFonts w:ascii="黑体" w:hAnsi="Times New Roman" w:eastAsia="黑体" w:cs="Times New Roman"/>
      <w:sz w:val="32"/>
      <w:lang w:val="en-US" w:eastAsia="zh-CN" w:bidi="ar-SA"/>
    </w:rPr>
  </w:style>
  <w:style w:type="paragraph" w:customStyle="1" w:styleId="90">
    <w:name w:val="标准文件_目次、标准名称标题"/>
    <w:basedOn w:val="89"/>
    <w:next w:val="56"/>
    <w:uiPriority w:val="0"/>
    <w:pPr>
      <w:spacing w:line="460" w:lineRule="exact"/>
      <w:ind w:left="0" w:firstLine="0"/>
    </w:pPr>
  </w:style>
  <w:style w:type="paragraph" w:customStyle="1" w:styleId="91">
    <w:name w:val="标准文件_目录标题"/>
    <w:basedOn w:val="1"/>
    <w:qFormat/>
    <w:uiPriority w:val="0"/>
    <w:pPr>
      <w:spacing w:before="480" w:after="150" w:afterLines="150" w:line="240" w:lineRule="auto"/>
      <w:jc w:val="center"/>
    </w:pPr>
    <w:rPr>
      <w:rFonts w:ascii="黑体" w:eastAsia="黑体"/>
      <w:sz w:val="32"/>
    </w:rPr>
  </w:style>
  <w:style w:type="paragraph" w:customStyle="1" w:styleId="92">
    <w:name w:val="标准文件_破折号列项"/>
    <w:qFormat/>
    <w:uiPriority w:val="0"/>
    <w:pPr>
      <w:numPr>
        <w:ilvl w:val="0"/>
        <w:numId w:val="9"/>
      </w:numPr>
      <w:adjustRightInd w:val="0"/>
      <w:snapToGrid w:val="0"/>
      <w:ind w:firstLine="200" w:firstLineChars="200"/>
    </w:pPr>
    <w:rPr>
      <w:rFonts w:ascii="Times New Roman" w:hAnsi="Times New Roman" w:eastAsia="宋体" w:cs="Times New Roman"/>
      <w:sz w:val="21"/>
      <w:lang w:val="en-US" w:eastAsia="zh-CN" w:bidi="ar-SA"/>
    </w:rPr>
  </w:style>
  <w:style w:type="paragraph" w:customStyle="1" w:styleId="93">
    <w:name w:val="标准文件_破折号列项（二级）"/>
    <w:basedOn w:val="92"/>
    <w:qFormat/>
    <w:uiPriority w:val="0"/>
    <w:pPr>
      <w:numPr>
        <w:numId w:val="10"/>
      </w:numPr>
    </w:pPr>
  </w:style>
  <w:style w:type="paragraph" w:customStyle="1" w:styleId="94">
    <w:name w:val="标准文件_三级条标题"/>
    <w:basedOn w:val="65"/>
    <w:next w:val="56"/>
    <w:uiPriority w:val="0"/>
    <w:pPr>
      <w:widowControl/>
      <w:numPr>
        <w:ilvl w:val="4"/>
      </w:numPr>
      <w:outlineLvl w:val="3"/>
    </w:pPr>
  </w:style>
  <w:style w:type="character" w:customStyle="1" w:styleId="95">
    <w:name w:val="Subtle Reference"/>
    <w:qFormat/>
    <w:uiPriority w:val="31"/>
    <w:rPr>
      <w:smallCaps/>
      <w:color w:val="C0504D"/>
      <w:u w:val="single"/>
    </w:rPr>
  </w:style>
  <w:style w:type="paragraph" w:customStyle="1" w:styleId="96">
    <w:name w:val="标准文件_示例后续"/>
    <w:basedOn w:val="1"/>
    <w:qFormat/>
    <w:uiPriority w:val="0"/>
    <w:pPr>
      <w:adjustRightInd/>
      <w:spacing w:line="240" w:lineRule="auto"/>
      <w:ind w:firstLine="200" w:firstLineChars="200"/>
    </w:pPr>
    <w:rPr>
      <w:sz w:val="18"/>
      <w:szCs w:val="24"/>
    </w:rPr>
  </w:style>
  <w:style w:type="paragraph" w:customStyle="1" w:styleId="97">
    <w:name w:val="标准文件_数字编号列项"/>
    <w:uiPriority w:val="0"/>
    <w:pPr>
      <w:numPr>
        <w:ilvl w:val="0"/>
        <w:numId w:val="11"/>
      </w:numPr>
      <w:jc w:val="both"/>
    </w:pPr>
    <w:rPr>
      <w:rFonts w:ascii="宋体" w:hAnsi="宋体" w:eastAsia="宋体" w:cs="Times New Roman"/>
      <w:sz w:val="21"/>
      <w:lang w:val="en-US" w:eastAsia="zh-CN" w:bidi="ar-SA"/>
    </w:rPr>
  </w:style>
  <w:style w:type="paragraph" w:customStyle="1" w:styleId="98">
    <w:name w:val="标准文件_四级条标题"/>
    <w:next w:val="56"/>
    <w:qFormat/>
    <w:uiPriority w:val="0"/>
    <w:pPr>
      <w:widowControl w:val="0"/>
      <w:numPr>
        <w:ilvl w:val="5"/>
        <w:numId w:val="2"/>
      </w:numPr>
      <w:spacing w:before="50" w:beforeLines="50" w:after="50" w:afterLines="50"/>
      <w:jc w:val="both"/>
      <w:outlineLvl w:val="4"/>
    </w:pPr>
    <w:rPr>
      <w:rFonts w:ascii="黑体" w:hAnsi="Times New Roman" w:eastAsia="黑体" w:cs="Times New Roman"/>
      <w:sz w:val="21"/>
      <w:lang w:val="en-US" w:eastAsia="zh-CN" w:bidi="ar-SA"/>
    </w:rPr>
  </w:style>
  <w:style w:type="character" w:customStyle="1" w:styleId="99">
    <w:name w:val="脚注文本 字符"/>
    <w:link w:val="21"/>
    <w:semiHidden/>
    <w:uiPriority w:val="0"/>
    <w:rPr>
      <w:rFonts w:ascii="宋体"/>
      <w:kern w:val="2"/>
      <w:sz w:val="18"/>
      <w:szCs w:val="18"/>
    </w:rPr>
  </w:style>
  <w:style w:type="paragraph" w:customStyle="1" w:styleId="100">
    <w:name w:val="标准文件_条文脚注"/>
    <w:basedOn w:val="21"/>
    <w:uiPriority w:val="0"/>
    <w:pPr>
      <w:adjustRightInd w:val="0"/>
      <w:spacing w:line="240" w:lineRule="auto"/>
      <w:ind w:left="0" w:leftChars="0" w:firstLine="200" w:firstLineChars="200"/>
      <w:jc w:val="both"/>
    </w:pPr>
    <w:rPr>
      <w:rFonts w:hAnsi="宋体"/>
    </w:rPr>
  </w:style>
  <w:style w:type="paragraph" w:customStyle="1" w:styleId="101">
    <w:name w:val="标准文件_图表脚注"/>
    <w:basedOn w:val="1"/>
    <w:next w:val="56"/>
    <w:qFormat/>
    <w:uiPriority w:val="0"/>
    <w:pPr>
      <w:numPr>
        <w:ilvl w:val="0"/>
        <w:numId w:val="12"/>
      </w:numPr>
      <w:spacing w:line="240" w:lineRule="auto"/>
      <w:jc w:val="left"/>
    </w:pPr>
    <w:rPr>
      <w:rFonts w:ascii="宋体" w:hAnsi="宋体"/>
      <w:sz w:val="18"/>
    </w:rPr>
  </w:style>
  <w:style w:type="character" w:customStyle="1" w:styleId="102">
    <w:name w:val="标准文件_图表脚注内容"/>
    <w:qFormat/>
    <w:uiPriority w:val="0"/>
    <w:rPr>
      <w:rFonts w:ascii="宋体" w:hAnsi="宋体" w:eastAsia="宋体" w:cs="Times New Roman"/>
      <w:spacing w:val="0"/>
      <w:sz w:val="18"/>
      <w:vertAlign w:val="superscript"/>
    </w:rPr>
  </w:style>
  <w:style w:type="paragraph" w:customStyle="1" w:styleId="103">
    <w:name w:val="标准文件_五级条标题"/>
    <w:next w:val="56"/>
    <w:qFormat/>
    <w:uiPriority w:val="0"/>
    <w:pPr>
      <w:widowControl w:val="0"/>
      <w:numPr>
        <w:ilvl w:val="6"/>
        <w:numId w:val="2"/>
      </w:numPr>
      <w:spacing w:before="50" w:beforeLines="50" w:after="50" w:afterLines="50"/>
      <w:jc w:val="both"/>
      <w:outlineLvl w:val="5"/>
    </w:pPr>
    <w:rPr>
      <w:rFonts w:ascii="黑体" w:hAnsi="Times New Roman" w:eastAsia="黑体" w:cs="Times New Roman"/>
      <w:sz w:val="21"/>
      <w:lang w:val="en-US" w:eastAsia="zh-CN" w:bidi="ar-SA"/>
    </w:rPr>
  </w:style>
  <w:style w:type="paragraph" w:customStyle="1" w:styleId="104">
    <w:name w:val="标准文件_章标题"/>
    <w:next w:val="56"/>
    <w:qFormat/>
    <w:uiPriority w:val="0"/>
    <w:pPr>
      <w:numPr>
        <w:ilvl w:val="1"/>
        <w:numId w:val="2"/>
      </w:numPr>
      <w:spacing w:before="100" w:beforeLines="100" w:after="100" w:afterLines="100"/>
      <w:ind w:left="0"/>
      <w:jc w:val="both"/>
      <w:outlineLvl w:val="0"/>
    </w:pPr>
    <w:rPr>
      <w:rFonts w:ascii="黑体" w:hAnsi="Times New Roman" w:eastAsia="黑体" w:cs="Times New Roman"/>
      <w:sz w:val="21"/>
      <w:lang w:val="en-US" w:eastAsia="zh-CN" w:bidi="ar-SA"/>
    </w:rPr>
  </w:style>
  <w:style w:type="paragraph" w:customStyle="1" w:styleId="105">
    <w:name w:val="标准文件_一级条标题"/>
    <w:basedOn w:val="104"/>
    <w:next w:val="56"/>
    <w:qFormat/>
    <w:uiPriority w:val="0"/>
    <w:pPr>
      <w:numPr>
        <w:ilvl w:val="2"/>
      </w:numPr>
      <w:spacing w:before="50" w:beforeLines="50" w:after="50" w:afterLines="50"/>
      <w:outlineLvl w:val="1"/>
    </w:pPr>
  </w:style>
  <w:style w:type="paragraph" w:customStyle="1" w:styleId="106">
    <w:name w:val="标准文件_一致程度"/>
    <w:basedOn w:val="1"/>
    <w:qFormat/>
    <w:uiPriority w:val="0"/>
    <w:pPr>
      <w:spacing w:line="440" w:lineRule="exact"/>
      <w:jc w:val="center"/>
    </w:pPr>
    <w:rPr>
      <w:sz w:val="28"/>
    </w:rPr>
  </w:style>
  <w:style w:type="paragraph" w:customStyle="1" w:styleId="107">
    <w:name w:val="标准文件_引言标题"/>
    <w:next w:val="1"/>
    <w:qFormat/>
    <w:uiPriority w:val="0"/>
    <w:p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08">
    <w:name w:val="标准文件_英文图表脚注"/>
    <w:basedOn w:val="55"/>
    <w:uiPriority w:val="0"/>
    <w:pPr>
      <w:widowControl/>
      <w:adjustRightInd/>
      <w:snapToGrid/>
      <w:spacing w:line="240" w:lineRule="auto"/>
      <w:ind w:left="79" w:hanging="79" w:hangingChars="80"/>
    </w:pPr>
    <w:rPr>
      <w:rFonts w:ascii="宋体" w:hAnsi="宋体"/>
    </w:rPr>
  </w:style>
  <w:style w:type="paragraph" w:customStyle="1" w:styleId="109">
    <w:name w:val="标准文件_数字编号列项（二级）"/>
    <w:uiPriority w:val="0"/>
    <w:pPr>
      <w:numPr>
        <w:ilvl w:val="1"/>
        <w:numId w:val="13"/>
      </w:numPr>
      <w:jc w:val="both"/>
    </w:pPr>
    <w:rPr>
      <w:rFonts w:ascii="宋体" w:hAnsi="Times New Roman" w:eastAsia="宋体" w:cs="Times New Roman"/>
      <w:sz w:val="21"/>
      <w:lang w:val="en-US" w:eastAsia="zh-CN" w:bidi="ar-SA"/>
    </w:rPr>
  </w:style>
  <w:style w:type="paragraph" w:customStyle="1" w:styleId="110">
    <w:name w:val="标准文件_英文注："/>
    <w:basedOn w:val="1"/>
    <w:next w:val="56"/>
    <w:uiPriority w:val="0"/>
    <w:pPr>
      <w:numPr>
        <w:ilvl w:val="0"/>
        <w:numId w:val="14"/>
      </w:numPr>
      <w:tabs>
        <w:tab w:val="left" w:pos="420"/>
      </w:tabs>
      <w:autoSpaceDE w:val="0"/>
      <w:autoSpaceDN w:val="0"/>
      <w:spacing w:line="240" w:lineRule="auto"/>
    </w:pPr>
    <w:rPr>
      <w:rFonts w:ascii="宋体" w:hAnsi="宋体"/>
      <w:kern w:val="0"/>
      <w:sz w:val="18"/>
      <w:szCs w:val="20"/>
    </w:rPr>
  </w:style>
  <w:style w:type="paragraph" w:customStyle="1" w:styleId="111">
    <w:name w:val="标准文件_英文注×："/>
    <w:basedOn w:val="1"/>
    <w:qFormat/>
    <w:uiPriority w:val="0"/>
    <w:pPr>
      <w:numPr>
        <w:ilvl w:val="0"/>
        <w:numId w:val="15"/>
      </w:numPr>
      <w:tabs>
        <w:tab w:val="left" w:pos="210"/>
      </w:tabs>
      <w:autoSpaceDE w:val="0"/>
      <w:autoSpaceDN w:val="0"/>
      <w:spacing w:line="240" w:lineRule="auto"/>
    </w:pPr>
    <w:rPr>
      <w:rFonts w:ascii="宋体" w:hAnsi="宋体"/>
      <w:kern w:val="0"/>
      <w:szCs w:val="20"/>
    </w:rPr>
  </w:style>
  <w:style w:type="paragraph" w:customStyle="1" w:styleId="112">
    <w:name w:val="标准文件_正文表标题"/>
    <w:next w:val="56"/>
    <w:uiPriority w:val="0"/>
    <w:pPr>
      <w:numPr>
        <w:ilvl w:val="0"/>
        <w:numId w:val="16"/>
      </w:numPr>
      <w:tabs>
        <w:tab w:val="left" w:pos="0"/>
      </w:tabs>
      <w:spacing w:before="50" w:beforeLines="50" w:after="50" w:afterLines="50"/>
      <w:jc w:val="center"/>
    </w:pPr>
    <w:rPr>
      <w:rFonts w:ascii="黑体" w:hAnsi="Times New Roman" w:eastAsia="黑体" w:cs="Times New Roman"/>
      <w:sz w:val="21"/>
      <w:lang w:val="en-US" w:eastAsia="zh-CN" w:bidi="ar-SA"/>
    </w:rPr>
  </w:style>
  <w:style w:type="paragraph" w:customStyle="1" w:styleId="113">
    <w:name w:val="标准文件_正文公式"/>
    <w:basedOn w:val="1"/>
    <w:next w:val="55"/>
    <w:qFormat/>
    <w:uiPriority w:val="0"/>
    <w:pPr>
      <w:tabs>
        <w:tab w:val="center" w:pos="4678"/>
        <w:tab w:val="right" w:leader="middleDot" w:pos="9356"/>
      </w:tabs>
      <w:spacing w:line="240" w:lineRule="auto"/>
    </w:pPr>
    <w:rPr>
      <w:rFonts w:ascii="宋体" w:hAnsi="宋体"/>
    </w:rPr>
  </w:style>
  <w:style w:type="paragraph" w:customStyle="1" w:styleId="114">
    <w:name w:val="标准文件_正文图标题"/>
    <w:next w:val="56"/>
    <w:uiPriority w:val="0"/>
    <w:pPr>
      <w:numPr>
        <w:ilvl w:val="0"/>
        <w:numId w:val="17"/>
      </w:numPr>
      <w:spacing w:before="50" w:beforeLines="50" w:after="50" w:afterLines="50"/>
      <w:jc w:val="center"/>
    </w:pPr>
    <w:rPr>
      <w:rFonts w:ascii="黑体" w:hAnsi="Times New Roman" w:eastAsia="黑体" w:cs="Times New Roman"/>
      <w:sz w:val="21"/>
      <w:lang w:val="en-US" w:eastAsia="zh-CN" w:bidi="ar-SA"/>
    </w:rPr>
  </w:style>
  <w:style w:type="paragraph" w:customStyle="1" w:styleId="115">
    <w:name w:val="标准文件_正文英文表标题"/>
    <w:next w:val="56"/>
    <w:uiPriority w:val="0"/>
    <w:pPr>
      <w:numPr>
        <w:ilvl w:val="0"/>
        <w:numId w:val="18"/>
      </w:numPr>
      <w:jc w:val="center"/>
    </w:pPr>
    <w:rPr>
      <w:rFonts w:ascii="黑体" w:hAnsi="Times New Roman" w:eastAsia="黑体" w:cs="Times New Roman"/>
      <w:sz w:val="21"/>
      <w:lang w:val="en-US" w:eastAsia="zh-CN" w:bidi="ar-SA"/>
    </w:rPr>
  </w:style>
  <w:style w:type="paragraph" w:customStyle="1" w:styleId="116">
    <w:name w:val="标准文件_正文英文图标题"/>
    <w:next w:val="56"/>
    <w:uiPriority w:val="0"/>
    <w:pPr>
      <w:numPr>
        <w:ilvl w:val="0"/>
        <w:numId w:val="19"/>
      </w:numPr>
      <w:jc w:val="center"/>
    </w:pPr>
    <w:rPr>
      <w:rFonts w:ascii="黑体" w:hAnsi="Times New Roman" w:eastAsia="黑体" w:cs="Times New Roman"/>
      <w:sz w:val="21"/>
      <w:lang w:val="en-US" w:eastAsia="zh-CN" w:bidi="ar-SA"/>
    </w:rPr>
  </w:style>
  <w:style w:type="paragraph" w:customStyle="1" w:styleId="117">
    <w:name w:val="标准文件_编号列项（三级）"/>
    <w:qFormat/>
    <w:uiPriority w:val="0"/>
    <w:pPr>
      <w:numPr>
        <w:ilvl w:val="2"/>
        <w:numId w:val="13"/>
      </w:numPr>
    </w:pPr>
    <w:rPr>
      <w:rFonts w:ascii="宋体" w:hAnsi="Times New Roman" w:eastAsia="宋体" w:cs="Times New Roman"/>
      <w:sz w:val="21"/>
      <w:lang w:val="en-US" w:eastAsia="zh-CN" w:bidi="ar-SA"/>
    </w:rPr>
  </w:style>
  <w:style w:type="paragraph" w:customStyle="1" w:styleId="118">
    <w:name w:val="二级无标题条"/>
    <w:basedOn w:val="1"/>
    <w:uiPriority w:val="0"/>
    <w:pPr>
      <w:numPr>
        <w:ilvl w:val="3"/>
        <w:numId w:val="20"/>
      </w:numPr>
      <w:adjustRightInd/>
      <w:spacing w:line="240" w:lineRule="auto"/>
    </w:pPr>
    <w:rPr>
      <w:rFonts w:ascii="宋体" w:hAnsi="宋体"/>
      <w:szCs w:val="24"/>
    </w:rPr>
  </w:style>
  <w:style w:type="paragraph" w:customStyle="1" w:styleId="119">
    <w:name w:val="发布部门"/>
    <w:next w:val="56"/>
    <w:uiPriority w:val="0"/>
    <w:pPr>
      <w:framePr w:w="7433" w:h="585" w:hRule="exact" w:hSpace="180" w:vSpace="180" w:wrap="around" w:vAnchor="margin" w:hAnchor="margin" w:xAlign="center" w:y="14401" w:anchorLock="1"/>
      <w:jc w:val="center"/>
    </w:pPr>
    <w:rPr>
      <w:rFonts w:ascii="宋体" w:hAnsi="Times New Roman" w:eastAsia="宋体" w:cs="Times New Roman"/>
      <w:b/>
      <w:w w:val="135"/>
      <w:sz w:val="36"/>
      <w:lang w:val="en-US" w:eastAsia="zh-CN" w:bidi="ar-SA"/>
    </w:rPr>
  </w:style>
  <w:style w:type="paragraph" w:customStyle="1" w:styleId="120">
    <w:name w:val="发布日期"/>
    <w:qFormat/>
    <w:uiPriority w:val="0"/>
    <w:pPr>
      <w:framePr w:w="4000" w:h="473" w:hRule="exact" w:hSpace="180" w:vSpace="180" w:wrap="around" w:vAnchor="margin" w:hAnchor="margin" w:y="13511" w:anchorLock="1"/>
    </w:pPr>
    <w:rPr>
      <w:rFonts w:ascii="Times New Roman" w:hAnsi="Times New Roman" w:eastAsia="黑体" w:cs="Times New Roman"/>
      <w:sz w:val="28"/>
      <w:lang w:val="en-US" w:eastAsia="zh-CN" w:bidi="ar-SA"/>
    </w:rPr>
  </w:style>
  <w:style w:type="paragraph" w:customStyle="1" w:styleId="121">
    <w:name w:val="封面标准代替信息"/>
    <w:basedOn w:val="1"/>
    <w:uiPriority w:val="0"/>
    <w:pPr>
      <w:framePr w:w="9138" w:h="1244" w:hRule="exact" w:wrap="auto" w:vAnchor="page" w:hAnchor="margin" w:y="2908"/>
      <w:kinsoku w:val="0"/>
      <w:overflowPunct w:val="0"/>
      <w:autoSpaceDE w:val="0"/>
      <w:autoSpaceDN w:val="0"/>
      <w:spacing w:before="57" w:line="280" w:lineRule="exact"/>
      <w:jc w:val="right"/>
      <w:textAlignment w:val="center"/>
    </w:pPr>
    <w:rPr>
      <w:rFonts w:ascii="宋体" w:hAnsi="Times New Roman"/>
      <w:kern w:val="0"/>
      <w:szCs w:val="20"/>
    </w:rPr>
  </w:style>
  <w:style w:type="paragraph" w:customStyle="1" w:styleId="122">
    <w:name w:val="封面标准名称"/>
    <w:uiPriority w:val="0"/>
    <w:pPr>
      <w:framePr w:w="9638" w:h="6917" w:hRule="exact" w:wrap="around" w:vAnchor="margin" w:hAnchor="margin" w:xAlign="center" w:y="5955"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123">
    <w:name w:val="封面标准文稿编辑信息"/>
    <w:uiPriority w:val="0"/>
    <w:pPr>
      <w:spacing w:before="180" w:line="180" w:lineRule="exact"/>
      <w:jc w:val="center"/>
    </w:pPr>
    <w:rPr>
      <w:rFonts w:ascii="宋体" w:hAnsi="Times New Roman" w:eastAsia="宋体" w:cs="Times New Roman"/>
      <w:sz w:val="21"/>
      <w:lang w:val="en-US" w:eastAsia="zh-CN" w:bidi="ar-SA"/>
    </w:rPr>
  </w:style>
  <w:style w:type="paragraph" w:customStyle="1" w:styleId="124">
    <w:name w:val="封面标准文稿类别"/>
    <w:uiPriority w:val="0"/>
    <w:pPr>
      <w:spacing w:before="440" w:line="400" w:lineRule="exact"/>
      <w:jc w:val="center"/>
    </w:pPr>
    <w:rPr>
      <w:rFonts w:ascii="宋体" w:hAnsi="Times New Roman" w:eastAsia="宋体" w:cs="Times New Roman"/>
      <w:sz w:val="24"/>
      <w:lang w:val="en-US" w:eastAsia="zh-CN" w:bidi="ar-SA"/>
    </w:rPr>
  </w:style>
  <w:style w:type="paragraph" w:customStyle="1" w:styleId="125">
    <w:name w:val="封面标准英文名称"/>
    <w:qFormat/>
    <w:uiPriority w:val="0"/>
    <w:pPr>
      <w:widowControl w:val="0"/>
      <w:spacing w:line="360" w:lineRule="exact"/>
      <w:jc w:val="center"/>
    </w:pPr>
    <w:rPr>
      <w:rFonts w:ascii="Times New Roman" w:hAnsi="Times New Roman" w:eastAsia="宋体" w:cs="Times New Roman"/>
      <w:sz w:val="28"/>
      <w:lang w:val="en-US" w:eastAsia="zh-CN" w:bidi="ar-SA"/>
    </w:rPr>
  </w:style>
  <w:style w:type="paragraph" w:customStyle="1" w:styleId="126">
    <w:name w:val="封面一致性程度标识"/>
    <w:qFormat/>
    <w:uiPriority w:val="0"/>
    <w:pPr>
      <w:spacing w:before="440" w:line="440" w:lineRule="exact"/>
      <w:jc w:val="center"/>
    </w:pPr>
    <w:rPr>
      <w:rFonts w:ascii="Times New Roman" w:hAnsi="Times New Roman" w:eastAsia="宋体" w:cs="Times New Roman"/>
      <w:sz w:val="28"/>
      <w:lang w:val="en-US" w:eastAsia="zh-CN" w:bidi="ar-SA"/>
    </w:rPr>
  </w:style>
  <w:style w:type="paragraph" w:customStyle="1" w:styleId="127">
    <w:name w:val="封面正文"/>
    <w:qFormat/>
    <w:uiPriority w:val="0"/>
    <w:pPr>
      <w:jc w:val="both"/>
    </w:pPr>
    <w:rPr>
      <w:rFonts w:ascii="Times New Roman" w:hAnsi="Times New Roman" w:eastAsia="宋体" w:cs="Times New Roman"/>
      <w:lang w:val="en-US" w:eastAsia="zh-CN" w:bidi="ar-SA"/>
    </w:rPr>
  </w:style>
  <w:style w:type="paragraph" w:customStyle="1" w:styleId="128">
    <w:name w:val="附录二级无标题条"/>
    <w:basedOn w:val="1"/>
    <w:next w:val="56"/>
    <w:qFormat/>
    <w:uiPriority w:val="0"/>
    <w:pPr>
      <w:widowControl/>
      <w:wordWrap w:val="0"/>
      <w:overflowPunct w:val="0"/>
      <w:autoSpaceDE w:val="0"/>
      <w:autoSpaceDN w:val="0"/>
      <w:adjustRightInd/>
      <w:spacing w:line="240" w:lineRule="auto"/>
      <w:textAlignment w:val="baseline"/>
      <w:outlineLvl w:val="3"/>
    </w:pPr>
    <w:rPr>
      <w:rFonts w:ascii="宋体" w:hAnsi="宋体"/>
      <w:kern w:val="21"/>
    </w:rPr>
  </w:style>
  <w:style w:type="paragraph" w:customStyle="1" w:styleId="129">
    <w:name w:val="附录三级无标题条"/>
    <w:basedOn w:val="128"/>
    <w:next w:val="56"/>
    <w:qFormat/>
    <w:uiPriority w:val="0"/>
    <w:pPr>
      <w:outlineLvl w:val="4"/>
    </w:pPr>
  </w:style>
  <w:style w:type="paragraph" w:customStyle="1" w:styleId="130">
    <w:name w:val="附录四级无标题条"/>
    <w:basedOn w:val="129"/>
    <w:next w:val="56"/>
    <w:uiPriority w:val="0"/>
    <w:pPr>
      <w:outlineLvl w:val="5"/>
    </w:pPr>
  </w:style>
  <w:style w:type="paragraph" w:customStyle="1" w:styleId="131">
    <w:name w:val="附录图"/>
    <w:next w:val="56"/>
    <w:uiPriority w:val="0"/>
    <w:pPr>
      <w:wordWrap w:val="0"/>
      <w:overflowPunct w:val="0"/>
      <w:autoSpaceDE w:val="0"/>
      <w:spacing w:before="50" w:beforeLines="50" w:after="50" w:afterLines="50"/>
      <w:jc w:val="center"/>
      <w:textAlignment w:val="baseline"/>
      <w:outlineLvl w:val="1"/>
    </w:pPr>
    <w:rPr>
      <w:rFonts w:ascii="黑体" w:hAnsi="Times New Roman" w:eastAsia="黑体" w:cs="Times New Roman"/>
      <w:kern w:val="21"/>
      <w:sz w:val="21"/>
      <w:lang w:val="en-US" w:eastAsia="zh-CN" w:bidi="ar-SA"/>
    </w:rPr>
  </w:style>
  <w:style w:type="paragraph" w:customStyle="1" w:styleId="132">
    <w:name w:val="标准文件_一级项"/>
    <w:qFormat/>
    <w:uiPriority w:val="0"/>
    <w:pPr>
      <w:numPr>
        <w:ilvl w:val="0"/>
        <w:numId w:val="21"/>
      </w:numPr>
    </w:pPr>
    <w:rPr>
      <w:rFonts w:ascii="宋体" w:hAnsi="Times New Roman" w:eastAsia="宋体" w:cs="Times New Roman"/>
      <w:sz w:val="21"/>
      <w:lang w:val="en-US" w:eastAsia="zh-CN" w:bidi="ar-SA"/>
    </w:rPr>
  </w:style>
  <w:style w:type="paragraph" w:customStyle="1" w:styleId="133">
    <w:name w:val="附录五级无标题条"/>
    <w:basedOn w:val="130"/>
    <w:next w:val="56"/>
    <w:qFormat/>
    <w:uiPriority w:val="0"/>
    <w:pPr>
      <w:outlineLvl w:val="6"/>
    </w:pPr>
  </w:style>
  <w:style w:type="paragraph" w:customStyle="1" w:styleId="134">
    <w:name w:val="附录性质"/>
    <w:basedOn w:val="1"/>
    <w:uiPriority w:val="0"/>
    <w:pPr>
      <w:widowControl/>
      <w:adjustRightInd/>
      <w:jc w:val="center"/>
    </w:pPr>
    <w:rPr>
      <w:rFonts w:ascii="黑体" w:eastAsia="黑体"/>
    </w:rPr>
  </w:style>
  <w:style w:type="paragraph" w:customStyle="1" w:styleId="135">
    <w:name w:val="附录一级无标题条"/>
    <w:basedOn w:val="87"/>
    <w:next w:val="56"/>
    <w:qFormat/>
    <w:uiPriority w:val="0"/>
    <w:pPr>
      <w:autoSpaceDN w:val="0"/>
      <w:outlineLvl w:val="2"/>
    </w:pPr>
    <w:rPr>
      <w:rFonts w:ascii="宋体" w:hAnsi="宋体" w:eastAsia="宋体"/>
    </w:rPr>
  </w:style>
  <w:style w:type="character" w:customStyle="1" w:styleId="136">
    <w:name w:val="个人答复风格"/>
    <w:qFormat/>
    <w:uiPriority w:val="0"/>
    <w:rPr>
      <w:rFonts w:ascii="Arial" w:hAnsi="Arial" w:eastAsia="宋体" w:cs="Arial"/>
      <w:color w:val="auto"/>
      <w:spacing w:val="0"/>
      <w:sz w:val="20"/>
    </w:rPr>
  </w:style>
  <w:style w:type="character" w:customStyle="1" w:styleId="137">
    <w:name w:val="个人撰写风格"/>
    <w:qFormat/>
    <w:uiPriority w:val="0"/>
    <w:rPr>
      <w:rFonts w:ascii="Arial" w:hAnsi="Arial" w:eastAsia="宋体" w:cs="Arial"/>
      <w:color w:val="auto"/>
      <w:spacing w:val="0"/>
      <w:sz w:val="20"/>
    </w:rPr>
  </w:style>
  <w:style w:type="paragraph" w:customStyle="1" w:styleId="138">
    <w:name w:val="脚注后续"/>
    <w:qFormat/>
    <w:uiPriority w:val="0"/>
    <w:pPr>
      <w:ind w:left="350" w:leftChars="350"/>
      <w:jc w:val="both"/>
    </w:pPr>
    <w:rPr>
      <w:rFonts w:ascii="宋体" w:hAnsi="Times New Roman" w:eastAsia="宋体" w:cs="Times New Roman"/>
      <w:sz w:val="18"/>
      <w:lang w:val="en-US" w:eastAsia="zh-CN" w:bidi="ar-SA"/>
    </w:rPr>
  </w:style>
  <w:style w:type="paragraph" w:customStyle="1" w:styleId="139">
    <w:name w:val="列项——"/>
    <w:uiPriority w:val="0"/>
    <w:pPr>
      <w:widowControl w:val="0"/>
      <w:numPr>
        <w:ilvl w:val="0"/>
        <w:numId w:val="22"/>
      </w:numPr>
      <w:jc w:val="both"/>
    </w:pPr>
    <w:rPr>
      <w:rFonts w:ascii="宋体" w:hAnsi="宋体" w:eastAsia="宋体" w:cs="Times New Roman"/>
      <w:sz w:val="21"/>
      <w:lang w:val="en-US" w:eastAsia="zh-CN" w:bidi="ar-SA"/>
    </w:rPr>
  </w:style>
  <w:style w:type="paragraph" w:customStyle="1" w:styleId="140">
    <w:name w:val="列项·"/>
    <w:basedOn w:val="56"/>
    <w:uiPriority w:val="0"/>
    <w:pPr>
      <w:tabs>
        <w:tab w:val="left" w:pos="840"/>
      </w:tabs>
    </w:pPr>
  </w:style>
  <w:style w:type="paragraph" w:customStyle="1" w:styleId="141">
    <w:name w:val="目次、索引正文"/>
    <w:qFormat/>
    <w:uiPriority w:val="0"/>
    <w:pPr>
      <w:spacing w:line="320" w:lineRule="exact"/>
      <w:jc w:val="both"/>
    </w:pPr>
    <w:rPr>
      <w:rFonts w:ascii="宋体" w:hAnsi="Times New Roman" w:eastAsia="宋体" w:cs="Times New Roman"/>
      <w:sz w:val="21"/>
      <w:lang w:val="en-US" w:eastAsia="zh-CN" w:bidi="ar-SA"/>
    </w:rPr>
  </w:style>
  <w:style w:type="paragraph" w:customStyle="1" w:styleId="142">
    <w:name w:val="目录 21"/>
    <w:basedOn w:val="1"/>
    <w:next w:val="1"/>
    <w:autoRedefine/>
    <w:semiHidden/>
    <w:qFormat/>
    <w:uiPriority w:val="0"/>
    <w:pPr>
      <w:adjustRightInd/>
      <w:spacing w:line="240" w:lineRule="auto"/>
      <w:jc w:val="left"/>
    </w:pPr>
    <w:rPr>
      <w:bCs/>
      <w:iCs/>
    </w:rPr>
  </w:style>
  <w:style w:type="paragraph" w:customStyle="1" w:styleId="143">
    <w:name w:val="目录 31"/>
    <w:basedOn w:val="1"/>
    <w:next w:val="1"/>
    <w:autoRedefine/>
    <w:semiHidden/>
    <w:uiPriority w:val="0"/>
    <w:pPr>
      <w:spacing w:line="240" w:lineRule="auto"/>
    </w:pPr>
    <w:rPr>
      <w:rFonts w:ascii="宋体" w:hAnsi="宋体"/>
      <w:iCs/>
    </w:rPr>
  </w:style>
  <w:style w:type="paragraph" w:customStyle="1" w:styleId="144">
    <w:name w:val="目录 41"/>
    <w:basedOn w:val="1"/>
    <w:next w:val="1"/>
    <w:autoRedefine/>
    <w:semiHidden/>
    <w:uiPriority w:val="0"/>
    <w:pPr>
      <w:adjustRightInd/>
      <w:spacing w:line="240" w:lineRule="auto"/>
      <w:jc w:val="left"/>
    </w:pPr>
  </w:style>
  <w:style w:type="paragraph" w:customStyle="1" w:styleId="145">
    <w:name w:val="目录 51"/>
    <w:basedOn w:val="1"/>
    <w:next w:val="1"/>
    <w:autoRedefine/>
    <w:semiHidden/>
    <w:uiPriority w:val="0"/>
    <w:pPr>
      <w:spacing w:line="240" w:lineRule="auto"/>
    </w:pPr>
    <w:rPr>
      <w:rFonts w:ascii="宋体" w:hAnsi="宋体"/>
    </w:rPr>
  </w:style>
  <w:style w:type="paragraph" w:customStyle="1" w:styleId="146">
    <w:name w:val="目录 61"/>
    <w:basedOn w:val="1"/>
    <w:next w:val="1"/>
    <w:autoRedefine/>
    <w:semiHidden/>
    <w:qFormat/>
    <w:uiPriority w:val="0"/>
    <w:pPr>
      <w:adjustRightInd/>
      <w:spacing w:line="240" w:lineRule="auto"/>
      <w:jc w:val="left"/>
    </w:pPr>
  </w:style>
  <w:style w:type="paragraph" w:customStyle="1" w:styleId="147">
    <w:name w:val="目录 71"/>
    <w:basedOn w:val="146"/>
    <w:autoRedefine/>
    <w:semiHidden/>
    <w:qFormat/>
    <w:uiPriority w:val="0"/>
    <w:pPr>
      <w:ind w:left="1260"/>
    </w:pPr>
  </w:style>
  <w:style w:type="paragraph" w:customStyle="1" w:styleId="148">
    <w:name w:val="目录 81"/>
    <w:basedOn w:val="147"/>
    <w:autoRedefine/>
    <w:semiHidden/>
    <w:uiPriority w:val="0"/>
    <w:pPr>
      <w:ind w:left="1470"/>
    </w:pPr>
  </w:style>
  <w:style w:type="paragraph" w:customStyle="1" w:styleId="149">
    <w:name w:val="目录 91"/>
    <w:basedOn w:val="148"/>
    <w:autoRedefine/>
    <w:semiHidden/>
    <w:uiPriority w:val="0"/>
    <w:pPr>
      <w:ind w:left="1680"/>
    </w:pPr>
  </w:style>
  <w:style w:type="paragraph" w:customStyle="1" w:styleId="150">
    <w:name w:val="其他标准称谓"/>
    <w:qFormat/>
    <w:uiPriority w:val="0"/>
    <w:pPr>
      <w:spacing w:line="0" w:lineRule="atLeast"/>
      <w:jc w:val="distribute"/>
    </w:pPr>
    <w:rPr>
      <w:rFonts w:ascii="黑体" w:hAnsi="宋体" w:eastAsia="黑体" w:cs="Times New Roman"/>
      <w:sz w:val="52"/>
      <w:lang w:val="en-US" w:eastAsia="zh-CN" w:bidi="ar-SA"/>
    </w:rPr>
  </w:style>
  <w:style w:type="paragraph" w:customStyle="1" w:styleId="151">
    <w:name w:val="其他发布部门"/>
    <w:basedOn w:val="119"/>
    <w:uiPriority w:val="0"/>
    <w:pPr>
      <w:framePr w:wrap="around"/>
      <w:spacing w:line="0" w:lineRule="atLeast"/>
    </w:pPr>
    <w:rPr>
      <w:rFonts w:ascii="黑体" w:eastAsia="黑体"/>
      <w:b w:val="0"/>
    </w:rPr>
  </w:style>
  <w:style w:type="paragraph" w:customStyle="1" w:styleId="152">
    <w:name w:val="前言标题"/>
    <w:next w:val="1"/>
    <w:qFormat/>
    <w:uiPriority w:val="0"/>
    <w:pPr>
      <w:numPr>
        <w:ilvl w:val="0"/>
        <w:numId w:val="2"/>
      </w:numPr>
      <w:shd w:val="clear" w:color="FFFFFF" w:fill="FFFFFF"/>
      <w:spacing w:before="540" w:after="600"/>
      <w:jc w:val="center"/>
      <w:outlineLvl w:val="0"/>
    </w:pPr>
    <w:rPr>
      <w:rFonts w:ascii="黑体" w:hAnsi="Times New Roman" w:eastAsia="黑体" w:cs="Times New Roman"/>
      <w:sz w:val="32"/>
      <w:lang w:val="en-US" w:eastAsia="zh-CN" w:bidi="ar-SA"/>
    </w:rPr>
  </w:style>
  <w:style w:type="paragraph" w:customStyle="1" w:styleId="153">
    <w:name w:val="三级无标题条"/>
    <w:basedOn w:val="1"/>
    <w:qFormat/>
    <w:uiPriority w:val="0"/>
    <w:pPr>
      <w:numPr>
        <w:ilvl w:val="4"/>
        <w:numId w:val="20"/>
      </w:numPr>
      <w:adjustRightInd/>
      <w:spacing w:line="240" w:lineRule="auto"/>
    </w:pPr>
    <w:rPr>
      <w:rFonts w:ascii="宋体" w:hAnsi="宋体"/>
      <w:szCs w:val="24"/>
    </w:rPr>
  </w:style>
  <w:style w:type="paragraph" w:customStyle="1" w:styleId="154">
    <w:name w:val="实施日期"/>
    <w:basedOn w:val="120"/>
    <w:qFormat/>
    <w:uiPriority w:val="0"/>
    <w:pPr>
      <w:framePr w:hSpace="0" w:wrap="around" w:xAlign="right"/>
      <w:jc w:val="right"/>
    </w:pPr>
  </w:style>
  <w:style w:type="paragraph" w:customStyle="1" w:styleId="155">
    <w:name w:val="四级无标题条"/>
    <w:basedOn w:val="1"/>
    <w:qFormat/>
    <w:uiPriority w:val="0"/>
    <w:pPr>
      <w:numPr>
        <w:ilvl w:val="5"/>
        <w:numId w:val="20"/>
      </w:numPr>
      <w:adjustRightInd/>
      <w:spacing w:line="240" w:lineRule="auto"/>
    </w:pPr>
    <w:rPr>
      <w:rFonts w:ascii="宋体" w:hAnsi="宋体"/>
      <w:szCs w:val="24"/>
    </w:rPr>
  </w:style>
  <w:style w:type="paragraph" w:customStyle="1" w:styleId="156">
    <w:name w:val="文献分类号"/>
    <w:qFormat/>
    <w:uiPriority w:val="0"/>
    <w:pPr>
      <w:framePr w:hSpace="180" w:vSpace="180" w:wrap="around" w:vAnchor="margin" w:hAnchor="margin" w:y="1" w:anchorLock="1"/>
      <w:widowControl w:val="0"/>
      <w:textAlignment w:val="center"/>
    </w:pPr>
    <w:rPr>
      <w:rFonts w:ascii="Times New Roman" w:hAnsi="Times New Roman" w:eastAsia="黑体" w:cs="Times New Roman"/>
      <w:sz w:val="21"/>
      <w:lang w:val="en-US" w:eastAsia="zh-CN" w:bidi="ar-SA"/>
    </w:rPr>
  </w:style>
  <w:style w:type="paragraph" w:customStyle="1" w:styleId="157">
    <w:name w:val="无标题条"/>
    <w:next w:val="56"/>
    <w:qFormat/>
    <w:uiPriority w:val="0"/>
    <w:pPr>
      <w:jc w:val="both"/>
    </w:pPr>
    <w:rPr>
      <w:rFonts w:ascii="宋体" w:hAnsi="宋体" w:eastAsia="宋体" w:cs="Times New Roman"/>
      <w:sz w:val="21"/>
      <w:lang w:val="en-US" w:eastAsia="zh-CN" w:bidi="ar-SA"/>
    </w:rPr>
  </w:style>
  <w:style w:type="paragraph" w:customStyle="1" w:styleId="158">
    <w:name w:val="五级无标题条"/>
    <w:basedOn w:val="1"/>
    <w:qFormat/>
    <w:uiPriority w:val="0"/>
    <w:pPr>
      <w:numPr>
        <w:ilvl w:val="6"/>
        <w:numId w:val="20"/>
      </w:numPr>
      <w:adjustRightInd/>
    </w:pPr>
    <w:rPr>
      <w:szCs w:val="24"/>
    </w:rPr>
  </w:style>
  <w:style w:type="paragraph" w:customStyle="1" w:styleId="159">
    <w:name w:val="一级无标题条"/>
    <w:basedOn w:val="1"/>
    <w:qFormat/>
    <w:uiPriority w:val="0"/>
    <w:pPr>
      <w:numPr>
        <w:ilvl w:val="2"/>
        <w:numId w:val="20"/>
      </w:numPr>
      <w:adjustRightInd/>
      <w:spacing w:before="10" w:after="10" w:line="240" w:lineRule="auto"/>
    </w:pPr>
    <w:rPr>
      <w:rFonts w:ascii="宋体" w:hAnsi="宋体"/>
      <w:szCs w:val="24"/>
    </w:rPr>
  </w:style>
  <w:style w:type="paragraph" w:customStyle="1" w:styleId="160">
    <w:name w:val="注:后续"/>
    <w:qFormat/>
    <w:uiPriority w:val="0"/>
    <w:pPr>
      <w:spacing w:line="300" w:lineRule="exact"/>
      <w:ind w:left="600" w:leftChars="400" w:hanging="200" w:hangingChars="200"/>
      <w:jc w:val="both"/>
    </w:pPr>
    <w:rPr>
      <w:rFonts w:ascii="宋体" w:hAnsi="Times New Roman" w:eastAsia="宋体" w:cs="Times New Roman"/>
      <w:sz w:val="18"/>
      <w:lang w:val="en-US" w:eastAsia="zh-CN" w:bidi="ar-SA"/>
    </w:rPr>
  </w:style>
  <w:style w:type="paragraph" w:customStyle="1" w:styleId="161">
    <w:name w:val="注×:后续"/>
    <w:basedOn w:val="160"/>
    <w:qFormat/>
    <w:uiPriority w:val="0"/>
    <w:pPr>
      <w:ind w:left="1406" w:leftChars="0" w:hanging="499" w:firstLineChars="0"/>
    </w:pPr>
  </w:style>
  <w:style w:type="paragraph" w:customStyle="1" w:styleId="162">
    <w:name w:val="标准文件_一级无标题"/>
    <w:basedOn w:val="105"/>
    <w:qFormat/>
    <w:uiPriority w:val="0"/>
    <w:pPr>
      <w:spacing w:before="0" w:beforeLines="0" w:after="0" w:afterLines="0"/>
      <w:outlineLvl w:val="9"/>
    </w:pPr>
    <w:rPr>
      <w:rFonts w:ascii="宋体" w:eastAsia="宋体"/>
    </w:rPr>
  </w:style>
  <w:style w:type="paragraph" w:customStyle="1" w:styleId="163">
    <w:name w:val="标准文件_五级无标题"/>
    <w:basedOn w:val="103"/>
    <w:qFormat/>
    <w:uiPriority w:val="0"/>
    <w:pPr>
      <w:spacing w:before="0" w:beforeLines="0" w:after="0" w:afterLines="0"/>
      <w:outlineLvl w:val="9"/>
    </w:pPr>
    <w:rPr>
      <w:rFonts w:ascii="宋体" w:eastAsia="宋体"/>
    </w:rPr>
  </w:style>
  <w:style w:type="paragraph" w:customStyle="1" w:styleId="164">
    <w:name w:val="标准文件_三级无标题"/>
    <w:basedOn w:val="94"/>
    <w:qFormat/>
    <w:uiPriority w:val="0"/>
    <w:pPr>
      <w:spacing w:before="0" w:beforeLines="0" w:after="0" w:afterLines="0"/>
      <w:outlineLvl w:val="9"/>
    </w:pPr>
    <w:rPr>
      <w:rFonts w:ascii="宋体" w:eastAsia="宋体"/>
    </w:rPr>
  </w:style>
  <w:style w:type="paragraph" w:customStyle="1" w:styleId="165">
    <w:name w:val="标准文件_二级无标题"/>
    <w:basedOn w:val="65"/>
    <w:qFormat/>
    <w:uiPriority w:val="0"/>
    <w:pPr>
      <w:spacing w:before="0" w:beforeLines="0" w:after="0" w:afterLines="0"/>
      <w:outlineLvl w:val="9"/>
    </w:pPr>
    <w:rPr>
      <w:rFonts w:ascii="宋体" w:eastAsia="宋体"/>
    </w:rPr>
  </w:style>
  <w:style w:type="paragraph" w:customStyle="1" w:styleId="166">
    <w:name w:val="标准_四级无标题"/>
    <w:basedOn w:val="98"/>
    <w:next w:val="56"/>
    <w:qFormat/>
    <w:uiPriority w:val="0"/>
    <w:rPr>
      <w:rFonts w:eastAsia="宋体"/>
    </w:rPr>
  </w:style>
  <w:style w:type="paragraph" w:customStyle="1" w:styleId="167">
    <w:name w:val="标准文件_四级无标题"/>
    <w:basedOn w:val="98"/>
    <w:qFormat/>
    <w:uiPriority w:val="0"/>
    <w:pPr>
      <w:spacing w:before="0" w:beforeLines="0" w:after="0" w:afterLines="0"/>
      <w:outlineLvl w:val="9"/>
    </w:pPr>
    <w:rPr>
      <w:rFonts w:ascii="宋体" w:hAnsi="黑体" w:eastAsia="宋体"/>
      <w:szCs w:val="52"/>
    </w:rPr>
  </w:style>
  <w:style w:type="paragraph" w:customStyle="1" w:styleId="168">
    <w:name w:val="标准文件_大写罗马数字编号列项"/>
    <w:basedOn w:val="56"/>
    <w:qFormat/>
    <w:uiPriority w:val="0"/>
    <w:pPr>
      <w:numPr>
        <w:ilvl w:val="0"/>
        <w:numId w:val="23"/>
      </w:numPr>
      <w:ind w:firstLine="0" w:firstLineChars="0"/>
    </w:pPr>
    <w:rPr>
      <w:rFonts w:ascii="Times New Roman" w:cs="Arial"/>
      <w:szCs w:val="28"/>
    </w:rPr>
  </w:style>
  <w:style w:type="paragraph" w:customStyle="1" w:styleId="169">
    <w:name w:val="标准文件_小写罗马数字编号列项"/>
    <w:basedOn w:val="56"/>
    <w:qFormat/>
    <w:uiPriority w:val="0"/>
    <w:pPr>
      <w:numPr>
        <w:ilvl w:val="0"/>
        <w:numId w:val="24"/>
      </w:numPr>
      <w:ind w:firstLine="0" w:firstLineChars="0"/>
    </w:pPr>
    <w:rPr>
      <w:rFonts w:cs="Arial"/>
      <w:szCs w:val="28"/>
    </w:rPr>
  </w:style>
  <w:style w:type="paragraph" w:customStyle="1" w:styleId="170">
    <w:name w:val="标准文件_附录标题"/>
    <w:basedOn w:val="76"/>
    <w:qFormat/>
    <w:uiPriority w:val="0"/>
    <w:pPr>
      <w:numPr>
        <w:numId w:val="0"/>
      </w:numPr>
      <w:spacing w:after="280"/>
      <w:outlineLvl w:val="9"/>
    </w:pPr>
  </w:style>
  <w:style w:type="paragraph" w:customStyle="1" w:styleId="171">
    <w:name w:val="标准文件_二级项"/>
    <w:qFormat/>
    <w:uiPriority w:val="0"/>
    <w:rPr>
      <w:rFonts w:ascii="宋体" w:hAnsi="Times New Roman" w:eastAsia="宋体" w:cs="Times New Roman"/>
      <w:sz w:val="21"/>
      <w:lang w:val="en-US" w:eastAsia="zh-CN" w:bidi="ar-SA"/>
    </w:rPr>
  </w:style>
  <w:style w:type="paragraph" w:customStyle="1" w:styleId="172">
    <w:name w:val="标准文件_三级项"/>
    <w:basedOn w:val="1"/>
    <w:qFormat/>
    <w:uiPriority w:val="0"/>
    <w:pPr>
      <w:numPr>
        <w:ilvl w:val="2"/>
        <w:numId w:val="21"/>
      </w:numPr>
      <w:spacing w:line="536870612" w:lineRule="auto"/>
    </w:pPr>
    <w:rPr>
      <w:rFonts w:ascii="Times New Roman" w:hAnsi="Times New Roman"/>
    </w:rPr>
  </w:style>
  <w:style w:type="paragraph" w:customStyle="1" w:styleId="173">
    <w:name w:val="图表脚注说明"/>
    <w:basedOn w:val="1"/>
    <w:next w:val="56"/>
    <w:qFormat/>
    <w:uiPriority w:val="0"/>
    <w:pPr>
      <w:numPr>
        <w:ilvl w:val="0"/>
        <w:numId w:val="25"/>
      </w:numPr>
      <w:adjustRightInd/>
      <w:spacing w:line="240" w:lineRule="auto"/>
    </w:pPr>
    <w:rPr>
      <w:rFonts w:ascii="宋体" w:hAnsi="Times New Roman"/>
      <w:sz w:val="18"/>
      <w:szCs w:val="18"/>
    </w:rPr>
  </w:style>
  <w:style w:type="paragraph" w:customStyle="1" w:styleId="174">
    <w:name w:val="标准文件_字母编号列项（一级）"/>
    <w:qFormat/>
    <w:uiPriority w:val="0"/>
    <w:pPr>
      <w:numPr>
        <w:ilvl w:val="0"/>
        <w:numId w:val="13"/>
      </w:numPr>
      <w:jc w:val="both"/>
    </w:pPr>
    <w:rPr>
      <w:rFonts w:ascii="宋体" w:hAnsi="Times New Roman" w:eastAsia="宋体" w:cs="Times New Roman"/>
      <w:sz w:val="21"/>
      <w:lang w:val="en-US" w:eastAsia="zh-CN" w:bidi="ar-SA"/>
    </w:rPr>
  </w:style>
  <w:style w:type="paragraph" w:customStyle="1" w:styleId="175">
    <w:name w:val="标准文件_索引字母"/>
    <w:next w:val="56"/>
    <w:qFormat/>
    <w:uiPriority w:val="0"/>
    <w:pPr>
      <w:jc w:val="center"/>
    </w:pPr>
    <w:rPr>
      <w:rFonts w:ascii="宋体" w:hAnsi="宋体" w:eastAsia="Times New Roman" w:cs="Times New Roman"/>
      <w:b/>
      <w:kern w:val="2"/>
      <w:sz w:val="21"/>
      <w:lang w:val="en-US" w:eastAsia="zh-CN" w:bidi="ar-SA"/>
    </w:rPr>
  </w:style>
  <w:style w:type="paragraph" w:customStyle="1" w:styleId="176">
    <w:name w:val="标准文件_附录前"/>
    <w:next w:val="56"/>
    <w:qFormat/>
    <w:uiPriority w:val="0"/>
    <w:pPr>
      <w:spacing w:line="20" w:lineRule="atLeast"/>
      <w:ind w:firstLine="200"/>
    </w:pPr>
    <w:rPr>
      <w:rFonts w:ascii="宋体" w:hAnsi="宋体" w:eastAsia="宋体" w:cs="Times New Roman"/>
      <w:kern w:val="2"/>
      <w:sz w:val="10"/>
      <w:lang w:val="en-US" w:eastAsia="zh-CN" w:bidi="ar-SA"/>
    </w:rPr>
  </w:style>
  <w:style w:type="paragraph" w:customStyle="1" w:styleId="177">
    <w:name w:val="标准文件_正文标准名称"/>
    <w:qFormat/>
    <w:uiPriority w:val="0"/>
    <w:pPr>
      <w:spacing w:before="560" w:after="640" w:line="400" w:lineRule="exact"/>
      <w:jc w:val="center"/>
    </w:pPr>
    <w:rPr>
      <w:rFonts w:ascii="黑体" w:hAnsi="黑体" w:eastAsia="黑体" w:cs="Times New Roman"/>
      <w:kern w:val="2"/>
      <w:sz w:val="32"/>
      <w:szCs w:val="32"/>
      <w:lang w:val="en-US" w:eastAsia="zh-CN" w:bidi="ar-SA"/>
    </w:rPr>
  </w:style>
  <w:style w:type="paragraph" w:customStyle="1" w:styleId="178">
    <w:name w:val="标准文件_表格"/>
    <w:basedOn w:val="56"/>
    <w:qFormat/>
    <w:uiPriority w:val="0"/>
    <w:pPr>
      <w:ind w:firstLine="0" w:firstLineChars="0"/>
      <w:jc w:val="center"/>
    </w:pPr>
    <w:rPr>
      <w:sz w:val="18"/>
    </w:rPr>
  </w:style>
  <w:style w:type="paragraph" w:customStyle="1" w:styleId="179">
    <w:name w:val="标准文件_注："/>
    <w:next w:val="56"/>
    <w:qFormat/>
    <w:uiPriority w:val="0"/>
    <w:pPr>
      <w:widowControl w:val="0"/>
      <w:numPr>
        <w:ilvl w:val="0"/>
        <w:numId w:val="26"/>
      </w:numPr>
      <w:autoSpaceDE w:val="0"/>
      <w:autoSpaceDN w:val="0"/>
      <w:jc w:val="both"/>
    </w:pPr>
    <w:rPr>
      <w:rFonts w:ascii="宋体" w:hAnsi="Times New Roman" w:eastAsia="宋体" w:cs="Times New Roman"/>
      <w:sz w:val="18"/>
      <w:szCs w:val="18"/>
      <w:lang w:val="en-US" w:eastAsia="zh-CN" w:bidi="ar-SA"/>
    </w:rPr>
  </w:style>
  <w:style w:type="paragraph" w:customStyle="1" w:styleId="180">
    <w:name w:val="标准文件_注×："/>
    <w:qFormat/>
    <w:uiPriority w:val="0"/>
    <w:pPr>
      <w:widowControl w:val="0"/>
      <w:numPr>
        <w:ilvl w:val="0"/>
        <w:numId w:val="27"/>
      </w:numPr>
      <w:autoSpaceDE w:val="0"/>
      <w:autoSpaceDN w:val="0"/>
      <w:jc w:val="both"/>
    </w:pPr>
    <w:rPr>
      <w:rFonts w:ascii="宋体" w:hAnsi="Times New Roman" w:eastAsia="宋体" w:cs="Times New Roman"/>
      <w:sz w:val="18"/>
      <w:szCs w:val="18"/>
      <w:lang w:val="en-US" w:eastAsia="zh-CN" w:bidi="ar-SA"/>
    </w:rPr>
  </w:style>
  <w:style w:type="paragraph" w:customStyle="1" w:styleId="181">
    <w:name w:val="标准文件_示例："/>
    <w:next w:val="182"/>
    <w:qFormat/>
    <w:uiPriority w:val="0"/>
    <w:pPr>
      <w:widowControl w:val="0"/>
      <w:numPr>
        <w:ilvl w:val="0"/>
        <w:numId w:val="28"/>
      </w:numPr>
      <w:jc w:val="both"/>
    </w:pPr>
    <w:rPr>
      <w:rFonts w:ascii="宋体" w:hAnsi="Times New Roman" w:eastAsia="宋体" w:cs="Times New Roman"/>
      <w:sz w:val="18"/>
      <w:szCs w:val="18"/>
      <w:lang w:val="en-US" w:eastAsia="zh-CN" w:bidi="ar-SA"/>
    </w:rPr>
  </w:style>
  <w:style w:type="paragraph" w:customStyle="1" w:styleId="182">
    <w:name w:val="标准文件_示例内容"/>
    <w:basedOn w:val="56"/>
    <w:qFormat/>
    <w:uiPriority w:val="0"/>
    <w:pPr>
      <w:ind w:firstLine="420"/>
    </w:pPr>
    <w:rPr>
      <w:sz w:val="18"/>
    </w:rPr>
  </w:style>
  <w:style w:type="paragraph" w:customStyle="1" w:styleId="183">
    <w:name w:val="标准文件_示例×："/>
    <w:basedOn w:val="1"/>
    <w:next w:val="182"/>
    <w:qFormat/>
    <w:uiPriority w:val="0"/>
    <w:pPr>
      <w:widowControl/>
      <w:numPr>
        <w:ilvl w:val="0"/>
        <w:numId w:val="29"/>
      </w:numPr>
      <w:adjustRightInd/>
      <w:spacing w:line="240" w:lineRule="auto"/>
    </w:pPr>
    <w:rPr>
      <w:rFonts w:ascii="宋体" w:hAnsi="Times New Roman"/>
      <w:kern w:val="0"/>
      <w:sz w:val="18"/>
      <w:szCs w:val="18"/>
    </w:rPr>
  </w:style>
  <w:style w:type="character" w:customStyle="1" w:styleId="184">
    <w:name w:val="标准文件_段 Char"/>
    <w:link w:val="56"/>
    <w:qFormat/>
    <w:uiPriority w:val="0"/>
    <w:rPr>
      <w:rFonts w:ascii="宋体" w:hAnsi="Times New Roman"/>
      <w:sz w:val="21"/>
    </w:rPr>
  </w:style>
  <w:style w:type="paragraph" w:customStyle="1" w:styleId="185">
    <w:name w:val="标准文件_表格续"/>
    <w:basedOn w:val="56"/>
    <w:next w:val="56"/>
    <w:qFormat/>
    <w:uiPriority w:val="0"/>
    <w:pPr>
      <w:jc w:val="center"/>
    </w:pPr>
    <w:rPr>
      <w:rFonts w:ascii="黑体" w:hAnsi="黑体" w:eastAsia="黑体"/>
    </w:rPr>
  </w:style>
  <w:style w:type="character" w:styleId="186">
    <w:name w:val="Placeholder Text"/>
    <w:basedOn w:val="28"/>
    <w:semiHidden/>
    <w:qFormat/>
    <w:uiPriority w:val="99"/>
    <w:rPr>
      <w:color w:val="808080"/>
    </w:rPr>
  </w:style>
  <w:style w:type="paragraph" w:customStyle="1" w:styleId="187">
    <w:name w:val="标准文件_二级项2"/>
    <w:basedOn w:val="56"/>
    <w:qFormat/>
    <w:uiPriority w:val="0"/>
    <w:pPr>
      <w:numPr>
        <w:ilvl w:val="1"/>
        <w:numId w:val="21"/>
      </w:numPr>
      <w:ind w:firstLine="0" w:firstLineChars="0"/>
    </w:pPr>
  </w:style>
  <w:style w:type="paragraph" w:customStyle="1" w:styleId="188">
    <w:name w:val="标准文件_三级项2"/>
    <w:basedOn w:val="56"/>
    <w:qFormat/>
    <w:uiPriority w:val="0"/>
    <w:pPr>
      <w:numPr>
        <w:ilvl w:val="0"/>
        <w:numId w:val="30"/>
      </w:numPr>
      <w:spacing w:line="300" w:lineRule="exact"/>
      <w:ind w:firstLineChars="0"/>
    </w:pPr>
    <w:rPr>
      <w:rFonts w:ascii="Times New Roman"/>
    </w:rPr>
  </w:style>
  <w:style w:type="paragraph" w:customStyle="1" w:styleId="189">
    <w:name w:val="标准文件_一级项2"/>
    <w:basedOn w:val="56"/>
    <w:qFormat/>
    <w:uiPriority w:val="0"/>
    <w:pPr>
      <w:numPr>
        <w:ilvl w:val="0"/>
        <w:numId w:val="31"/>
      </w:numPr>
      <w:spacing w:line="300" w:lineRule="exact"/>
      <w:ind w:firstLineChars="0"/>
    </w:pPr>
    <w:rPr>
      <w:rFonts w:ascii="Times New Roman"/>
    </w:rPr>
  </w:style>
  <w:style w:type="paragraph" w:customStyle="1" w:styleId="190">
    <w:name w:val="标准文件_提示"/>
    <w:basedOn w:val="56"/>
    <w:next w:val="56"/>
    <w:qFormat/>
    <w:uiPriority w:val="0"/>
    <w:pPr>
      <w:ind w:firstLine="420"/>
    </w:pPr>
    <w:rPr>
      <w:rFonts w:ascii="黑体" w:eastAsia="黑体"/>
    </w:rPr>
  </w:style>
  <w:style w:type="character" w:customStyle="1" w:styleId="191">
    <w:name w:val="标准文件_来源"/>
    <w:basedOn w:val="28"/>
    <w:qFormat/>
    <w:uiPriority w:val="1"/>
    <w:rPr>
      <w:rFonts w:eastAsia="宋体"/>
      <w:sz w:val="21"/>
    </w:rPr>
  </w:style>
  <w:style w:type="paragraph" w:customStyle="1" w:styleId="192">
    <w:name w:val="标准文件_图表说明"/>
    <w:qFormat/>
    <w:uiPriority w:val="0"/>
    <w:pPr>
      <w:spacing w:line="276" w:lineRule="auto"/>
      <w:ind w:firstLine="420"/>
    </w:pPr>
    <w:rPr>
      <w:rFonts w:ascii="宋体" w:hAnsi="宋体" w:eastAsia="宋体" w:cs="Times New Roman"/>
      <w:kern w:val="2"/>
      <w:sz w:val="18"/>
      <w:lang w:val="en-US" w:eastAsia="zh-CN" w:bidi="ar-SA"/>
    </w:rPr>
  </w:style>
  <w:style w:type="paragraph" w:customStyle="1" w:styleId="193">
    <w:name w:val="其他发布日期"/>
    <w:basedOn w:val="120"/>
    <w:qFormat/>
    <w:uiPriority w:val="0"/>
    <w:pPr>
      <w:framePr w:w="3997" w:h="471" w:hRule="exact" w:hSpace="0" w:vSpace="181" w:wrap="around" w:vAnchor="page" w:hAnchor="page" w:x="1419" w:y="14097"/>
    </w:pPr>
  </w:style>
  <w:style w:type="paragraph" w:customStyle="1" w:styleId="194">
    <w:name w:val="其他实施日期"/>
    <w:basedOn w:val="154"/>
    <w:qFormat/>
    <w:uiPriority w:val="0"/>
    <w:pPr>
      <w:framePr w:w="3997" w:h="471" w:hRule="exact" w:vSpace="181" w:wrap="around" w:vAnchor="page" w:hAnchor="page" w:x="7089" w:y="14097"/>
    </w:pPr>
  </w:style>
  <w:style w:type="paragraph" w:customStyle="1" w:styleId="195">
    <w:name w:val="标准文件_文件编号"/>
    <w:basedOn w:val="56"/>
    <w:qFormat/>
    <w:uiPriority w:val="0"/>
    <w:pPr>
      <w:framePr w:w="9356" w:h="624" w:hRule="exact" w:hSpace="181" w:vSpace="181" w:wrap="auto" w:vAnchor="page" w:hAnchor="page" w:x="1419" w:y="3284"/>
      <w:wordWrap w:val="0"/>
      <w:spacing w:line="280" w:lineRule="exact"/>
      <w:ind w:firstLine="0" w:firstLineChars="0"/>
      <w:jc w:val="right"/>
    </w:pPr>
    <w:rPr>
      <w:rFonts w:ascii="黑体" w:eastAsia="黑体"/>
      <w:bCs/>
      <w:sz w:val="28"/>
      <w:szCs w:val="28"/>
    </w:rPr>
  </w:style>
  <w:style w:type="paragraph" w:customStyle="1" w:styleId="196">
    <w:name w:val="标准文件_替换文件编号"/>
    <w:basedOn w:val="195"/>
    <w:qFormat/>
    <w:uiPriority w:val="0"/>
    <w:pPr>
      <w:spacing w:before="57"/>
    </w:pPr>
    <w:rPr>
      <w:sz w:val="21"/>
    </w:rPr>
  </w:style>
  <w:style w:type="paragraph" w:customStyle="1" w:styleId="197">
    <w:name w:val="标准文件_文件名称"/>
    <w:basedOn w:val="56"/>
    <w:next w:val="56"/>
    <w:qFormat/>
    <w:uiPriority w:val="0"/>
    <w:pPr>
      <w:framePr w:w="9639" w:h="6976" w:hRule="exact" w:wrap="auto" w:vAnchor="page" w:hAnchor="page" w:y="6408"/>
      <w:autoSpaceDE/>
      <w:autoSpaceDN/>
      <w:spacing w:line="700" w:lineRule="exact"/>
      <w:ind w:firstLine="0" w:firstLineChars="0"/>
      <w:jc w:val="center"/>
    </w:pPr>
    <w:rPr>
      <w:rFonts w:ascii="黑体" w:hAnsi="黑体" w:eastAsia="黑体"/>
      <w:bCs/>
      <w:sz w:val="52"/>
    </w:rPr>
  </w:style>
  <w:style w:type="paragraph" w:customStyle="1" w:styleId="198">
    <w:name w:val="标准文件_附录图标号"/>
    <w:basedOn w:val="56"/>
    <w:next w:val="56"/>
    <w:qFormat/>
    <w:uiPriority w:val="0"/>
    <w:pPr>
      <w:numPr>
        <w:ilvl w:val="0"/>
        <w:numId w:val="6"/>
      </w:numPr>
      <w:spacing w:line="14" w:lineRule="exact"/>
      <w:ind w:firstLine="0" w:firstLineChars="0"/>
      <w:jc w:val="center"/>
    </w:pPr>
    <w:rPr>
      <w:rFonts w:ascii="黑体" w:hAnsi="黑体" w:eastAsia="黑体"/>
      <w:vanish/>
      <w:sz w:val="2"/>
      <w:szCs w:val="21"/>
    </w:rPr>
  </w:style>
  <w:style w:type="paragraph" w:customStyle="1" w:styleId="199">
    <w:name w:val="标准文件_附录表标号"/>
    <w:basedOn w:val="56"/>
    <w:next w:val="56"/>
    <w:qFormat/>
    <w:uiPriority w:val="0"/>
    <w:pPr>
      <w:numPr>
        <w:ilvl w:val="0"/>
        <w:numId w:val="5"/>
      </w:numPr>
      <w:spacing w:line="14" w:lineRule="exact"/>
      <w:ind w:firstLine="0" w:firstLineChars="0"/>
      <w:jc w:val="center"/>
    </w:pPr>
    <w:rPr>
      <w:rFonts w:eastAsia="黑体"/>
      <w:vanish/>
      <w:sz w:val="2"/>
    </w:rPr>
  </w:style>
  <w:style w:type="paragraph" w:customStyle="1" w:styleId="200">
    <w:name w:val="标准文件_引言一级条标题"/>
    <w:basedOn w:val="56"/>
    <w:next w:val="56"/>
    <w:qFormat/>
    <w:uiPriority w:val="0"/>
    <w:pPr>
      <w:numPr>
        <w:ilvl w:val="1"/>
        <w:numId w:val="8"/>
      </w:numPr>
      <w:spacing w:before="50" w:beforeLines="50" w:after="50" w:afterLines="50"/>
      <w:ind w:firstLineChars="0"/>
    </w:pPr>
    <w:rPr>
      <w:rFonts w:ascii="黑体" w:eastAsia="黑体"/>
    </w:rPr>
  </w:style>
  <w:style w:type="paragraph" w:customStyle="1" w:styleId="201">
    <w:name w:val="标准文件_引言二级条标题"/>
    <w:basedOn w:val="56"/>
    <w:next w:val="56"/>
    <w:qFormat/>
    <w:uiPriority w:val="0"/>
    <w:pPr>
      <w:numPr>
        <w:ilvl w:val="2"/>
        <w:numId w:val="8"/>
      </w:numPr>
      <w:spacing w:before="50" w:beforeLines="50" w:after="50" w:afterLines="50"/>
      <w:ind w:firstLineChars="0"/>
    </w:pPr>
    <w:rPr>
      <w:rFonts w:ascii="黑体" w:eastAsia="黑体"/>
    </w:rPr>
  </w:style>
  <w:style w:type="paragraph" w:customStyle="1" w:styleId="202">
    <w:name w:val="标准文件_引言三级条标题"/>
    <w:basedOn w:val="56"/>
    <w:next w:val="56"/>
    <w:qFormat/>
    <w:uiPriority w:val="0"/>
    <w:pPr>
      <w:numPr>
        <w:ilvl w:val="3"/>
        <w:numId w:val="8"/>
      </w:numPr>
      <w:spacing w:before="50" w:beforeLines="50" w:after="50" w:afterLines="50"/>
      <w:ind w:firstLineChars="0"/>
    </w:pPr>
    <w:rPr>
      <w:rFonts w:ascii="黑体" w:eastAsia="黑体"/>
    </w:rPr>
  </w:style>
  <w:style w:type="paragraph" w:customStyle="1" w:styleId="203">
    <w:name w:val="标准文件_引言四级条标题"/>
    <w:basedOn w:val="56"/>
    <w:next w:val="56"/>
    <w:qFormat/>
    <w:uiPriority w:val="0"/>
    <w:pPr>
      <w:numPr>
        <w:ilvl w:val="4"/>
        <w:numId w:val="8"/>
      </w:numPr>
      <w:spacing w:before="50" w:beforeLines="50" w:after="50" w:afterLines="50"/>
      <w:ind w:firstLineChars="0"/>
    </w:pPr>
    <w:rPr>
      <w:rFonts w:ascii="黑体" w:eastAsia="黑体"/>
    </w:rPr>
  </w:style>
  <w:style w:type="paragraph" w:customStyle="1" w:styleId="204">
    <w:name w:val="标准文件_引言五级条标题"/>
    <w:basedOn w:val="56"/>
    <w:next w:val="56"/>
    <w:qFormat/>
    <w:uiPriority w:val="0"/>
    <w:pPr>
      <w:numPr>
        <w:ilvl w:val="5"/>
        <w:numId w:val="8"/>
      </w:numPr>
      <w:spacing w:before="50" w:beforeLines="50" w:after="50" w:afterLines="50"/>
      <w:ind w:firstLineChars="0"/>
    </w:pPr>
    <w:rPr>
      <w:rFonts w:ascii="黑体" w:eastAsia="黑体"/>
    </w:rPr>
  </w:style>
  <w:style w:type="paragraph" w:customStyle="1" w:styleId="205">
    <w:name w:val="标准文件_注后"/>
    <w:basedOn w:val="56"/>
    <w:qFormat/>
    <w:uiPriority w:val="0"/>
    <w:pPr>
      <w:ind w:left="811" w:firstLine="0" w:firstLineChars="0"/>
    </w:pPr>
    <w:rPr>
      <w:sz w:val="18"/>
    </w:rPr>
  </w:style>
  <w:style w:type="paragraph" w:customStyle="1" w:styleId="206">
    <w:name w:val="标准文件_注X后"/>
    <w:basedOn w:val="56"/>
    <w:qFormat/>
    <w:uiPriority w:val="0"/>
    <w:pPr>
      <w:ind w:left="811" w:firstLine="0" w:firstLineChars="0"/>
    </w:pPr>
    <w:rPr>
      <w:sz w:val="18"/>
    </w:rPr>
  </w:style>
  <w:style w:type="paragraph" w:customStyle="1" w:styleId="207">
    <w:name w:val="标准文件_示例后"/>
    <w:basedOn w:val="56"/>
    <w:qFormat/>
    <w:uiPriority w:val="0"/>
    <w:pPr>
      <w:ind w:left="964" w:firstLine="0" w:firstLineChars="0"/>
    </w:pPr>
    <w:rPr>
      <w:sz w:val="18"/>
    </w:rPr>
  </w:style>
  <w:style w:type="paragraph" w:customStyle="1" w:styleId="208">
    <w:name w:val="标准文件_示例X后"/>
    <w:basedOn w:val="56"/>
    <w:link w:val="209"/>
    <w:qFormat/>
    <w:uiPriority w:val="0"/>
    <w:pPr>
      <w:ind w:left="1049" w:firstLine="0" w:firstLineChars="0"/>
    </w:pPr>
    <w:rPr>
      <w:sz w:val="18"/>
    </w:rPr>
  </w:style>
  <w:style w:type="character" w:customStyle="1" w:styleId="209">
    <w:name w:val="标准文件_示例X后 字符"/>
    <w:basedOn w:val="184"/>
    <w:link w:val="208"/>
    <w:qFormat/>
    <w:uiPriority w:val="0"/>
    <w:rPr>
      <w:rFonts w:ascii="宋体" w:hAnsi="Times New Roman"/>
      <w:sz w:val="18"/>
    </w:rPr>
  </w:style>
  <w:style w:type="paragraph" w:customStyle="1" w:styleId="210">
    <w:name w:val="标准文件_索引项"/>
    <w:basedOn w:val="56"/>
    <w:next w:val="56"/>
    <w:qFormat/>
    <w:uiPriority w:val="0"/>
    <w:pPr>
      <w:tabs>
        <w:tab w:val="right" w:leader="dot" w:pos="9356"/>
      </w:tabs>
      <w:ind w:left="210" w:hanging="210" w:firstLineChars="0"/>
      <w:jc w:val="left"/>
    </w:pPr>
  </w:style>
  <w:style w:type="paragraph" w:customStyle="1" w:styleId="211">
    <w:name w:val="标准文件_附录一级无标题"/>
    <w:basedOn w:val="78"/>
    <w:qFormat/>
    <w:uiPriority w:val="0"/>
    <w:pPr>
      <w:spacing w:before="0" w:beforeLines="0" w:after="0" w:afterLines="0" w:line="276" w:lineRule="auto"/>
      <w:outlineLvl w:val="9"/>
    </w:pPr>
    <w:rPr>
      <w:rFonts w:ascii="宋体" w:eastAsia="宋体"/>
    </w:rPr>
  </w:style>
  <w:style w:type="paragraph" w:customStyle="1" w:styleId="212">
    <w:name w:val="标准文件_附录二级无标题"/>
    <w:basedOn w:val="79"/>
    <w:qFormat/>
    <w:uiPriority w:val="0"/>
    <w:pPr>
      <w:spacing w:before="0" w:beforeLines="0" w:after="0" w:afterLines="0" w:line="276" w:lineRule="auto"/>
      <w:outlineLvl w:val="9"/>
    </w:pPr>
    <w:rPr>
      <w:rFonts w:ascii="宋体" w:eastAsia="宋体"/>
    </w:rPr>
  </w:style>
  <w:style w:type="paragraph" w:customStyle="1" w:styleId="213">
    <w:name w:val="标准文件_附录三级无标题"/>
    <w:basedOn w:val="81"/>
    <w:qFormat/>
    <w:uiPriority w:val="0"/>
    <w:pPr>
      <w:spacing w:before="0" w:beforeLines="0" w:after="0" w:afterLines="0" w:line="276" w:lineRule="auto"/>
      <w:outlineLvl w:val="9"/>
    </w:pPr>
    <w:rPr>
      <w:rFonts w:ascii="宋体" w:eastAsia="宋体"/>
    </w:rPr>
  </w:style>
  <w:style w:type="paragraph" w:customStyle="1" w:styleId="214">
    <w:name w:val="标准文件_附录四级无标题"/>
    <w:basedOn w:val="82"/>
    <w:qFormat/>
    <w:uiPriority w:val="0"/>
    <w:pPr>
      <w:spacing w:before="0" w:beforeLines="0" w:after="0" w:afterLines="0" w:line="276" w:lineRule="auto"/>
      <w:outlineLvl w:val="9"/>
    </w:pPr>
    <w:rPr>
      <w:rFonts w:ascii="宋体" w:eastAsia="宋体"/>
    </w:rPr>
  </w:style>
  <w:style w:type="paragraph" w:customStyle="1" w:styleId="215">
    <w:name w:val="标准文件_附录五级无标题"/>
    <w:basedOn w:val="84"/>
    <w:qFormat/>
    <w:uiPriority w:val="0"/>
    <w:pPr>
      <w:spacing w:before="0" w:beforeLines="0" w:after="0" w:afterLines="0" w:line="276" w:lineRule="auto"/>
      <w:outlineLvl w:val="9"/>
    </w:pPr>
    <w:rPr>
      <w:rFonts w:ascii="宋体" w:eastAsia="宋体"/>
    </w:rPr>
  </w:style>
  <w:style w:type="paragraph" w:customStyle="1" w:styleId="216">
    <w:name w:val="标准文件_引言一级无标题"/>
    <w:basedOn w:val="200"/>
    <w:next w:val="56"/>
    <w:qFormat/>
    <w:uiPriority w:val="0"/>
    <w:pPr>
      <w:spacing w:before="0" w:beforeLines="0" w:after="0" w:afterLines="0" w:line="276" w:lineRule="auto"/>
    </w:pPr>
    <w:rPr>
      <w:rFonts w:ascii="宋体" w:eastAsia="宋体"/>
    </w:rPr>
  </w:style>
  <w:style w:type="paragraph" w:customStyle="1" w:styleId="217">
    <w:name w:val="标准文件_引言二级无标题"/>
    <w:basedOn w:val="201"/>
    <w:next w:val="56"/>
    <w:qFormat/>
    <w:uiPriority w:val="0"/>
    <w:pPr>
      <w:spacing w:before="0" w:beforeLines="0" w:after="0" w:afterLines="0" w:line="276" w:lineRule="auto"/>
    </w:pPr>
    <w:rPr>
      <w:rFonts w:ascii="宋体" w:eastAsia="宋体"/>
    </w:rPr>
  </w:style>
  <w:style w:type="paragraph" w:customStyle="1" w:styleId="218">
    <w:name w:val="标准文件_引言三级无标题"/>
    <w:basedOn w:val="202"/>
    <w:qFormat/>
    <w:uiPriority w:val="0"/>
    <w:pPr>
      <w:spacing w:before="0" w:beforeLines="0" w:after="0" w:afterLines="0" w:line="276" w:lineRule="auto"/>
    </w:pPr>
    <w:rPr>
      <w:rFonts w:ascii="宋体" w:eastAsia="宋体"/>
    </w:rPr>
  </w:style>
  <w:style w:type="paragraph" w:customStyle="1" w:styleId="219">
    <w:name w:val="标准文件_引言四级无标题"/>
    <w:basedOn w:val="203"/>
    <w:next w:val="56"/>
    <w:qFormat/>
    <w:uiPriority w:val="0"/>
    <w:pPr>
      <w:spacing w:before="0" w:beforeLines="0" w:after="0" w:afterLines="0" w:line="276" w:lineRule="auto"/>
    </w:pPr>
    <w:rPr>
      <w:rFonts w:ascii="宋体" w:eastAsia="宋体"/>
    </w:rPr>
  </w:style>
  <w:style w:type="paragraph" w:customStyle="1" w:styleId="220">
    <w:name w:val="标准文件_引言五级无标题"/>
    <w:basedOn w:val="204"/>
    <w:next w:val="56"/>
    <w:qFormat/>
    <w:uiPriority w:val="0"/>
    <w:pPr>
      <w:spacing w:before="0" w:beforeLines="0" w:after="0" w:afterLines="0" w:line="276" w:lineRule="auto"/>
    </w:pPr>
    <w:rPr>
      <w:rFonts w:ascii="宋体" w:eastAsia="宋体"/>
    </w:rPr>
  </w:style>
  <w:style w:type="paragraph" w:customStyle="1" w:styleId="221">
    <w:name w:val="标准文件_索引标题"/>
    <w:basedOn w:val="63"/>
    <w:next w:val="56"/>
    <w:qFormat/>
    <w:uiPriority w:val="0"/>
    <w:rPr>
      <w:rFonts w:hAnsi="黑体"/>
    </w:rPr>
  </w:style>
  <w:style w:type="paragraph" w:customStyle="1" w:styleId="222">
    <w:name w:val="标准文件_脚注内容"/>
    <w:basedOn w:val="56"/>
    <w:qFormat/>
    <w:uiPriority w:val="0"/>
    <w:pPr>
      <w:ind w:left="400" w:leftChars="200" w:hanging="200" w:hangingChars="200"/>
    </w:pPr>
    <w:rPr>
      <w:sz w:val="15"/>
    </w:rPr>
  </w:style>
  <w:style w:type="paragraph" w:customStyle="1" w:styleId="223">
    <w:name w:val="标准文件_术语条一"/>
    <w:basedOn w:val="162"/>
    <w:next w:val="56"/>
    <w:qFormat/>
    <w:uiPriority w:val="0"/>
  </w:style>
  <w:style w:type="paragraph" w:customStyle="1" w:styleId="224">
    <w:name w:val="标准文件_术语条二"/>
    <w:basedOn w:val="165"/>
    <w:next w:val="56"/>
    <w:qFormat/>
    <w:uiPriority w:val="0"/>
  </w:style>
  <w:style w:type="paragraph" w:customStyle="1" w:styleId="225">
    <w:name w:val="标准文件_术语条三"/>
    <w:basedOn w:val="164"/>
    <w:next w:val="56"/>
    <w:qFormat/>
    <w:uiPriority w:val="0"/>
  </w:style>
  <w:style w:type="paragraph" w:customStyle="1" w:styleId="226">
    <w:name w:val="标准文件_术语条四"/>
    <w:basedOn w:val="167"/>
    <w:next w:val="56"/>
    <w:qFormat/>
    <w:uiPriority w:val="0"/>
  </w:style>
  <w:style w:type="paragraph" w:customStyle="1" w:styleId="227">
    <w:name w:val="标准文件_术语条五"/>
    <w:basedOn w:val="163"/>
    <w:next w:val="56"/>
    <w:qFormat/>
    <w:uiPriority w:val="0"/>
  </w:style>
  <w:style w:type="paragraph" w:customStyle="1" w:styleId="228">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229">
    <w:name w:val="发布"/>
    <w:basedOn w:val="28"/>
    <w:qFormat/>
    <w:uiPriority w:val="0"/>
    <w:rPr>
      <w:rFonts w:ascii="黑体" w:eastAsia="黑体"/>
      <w:spacing w:val="85"/>
      <w:w w:val="100"/>
      <w:position w:val="3"/>
      <w:sz w:val="28"/>
      <w:szCs w:val="2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0" Type="http://schemas.openxmlformats.org/officeDocument/2006/relationships/glossaryDocument" Target="glossary/document.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customXml" Target="../customXml/item2.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4.xml"/><Relationship Id="rId12" Type="http://schemas.openxmlformats.org/officeDocument/2006/relationships/header" Target="header5.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StandardEditor\template\&#22242;&#20307;&#26631;&#20934;.dotx" TargetMode="External"/></Relationships>
</file>

<file path=word/glossary/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2D9A2E45B494405D89C75FDB05C0102A"/>
        <w:style w:val=""/>
        <w:category>
          <w:name w:val="常规"/>
          <w:gallery w:val="placeholder"/>
        </w:category>
        <w:types>
          <w:type w:val="bbPlcHdr"/>
        </w:types>
        <w:behaviors>
          <w:behavior w:val="content"/>
        </w:behaviors>
        <w:description w:val=""/>
        <w:guid w:val="{D5DCECBE-F758-444F-97D3-5D5875420136}"/>
      </w:docPartPr>
      <w:docPartBody>
        <w:p w14:paraId="1DC46E22">
          <w:pPr>
            <w:pStyle w:val="5"/>
            <w:rPr>
              <w:rFonts w:hint="eastAsia"/>
            </w:rPr>
          </w:pPr>
          <w:r>
            <w:rPr>
              <w:rStyle w:val="4"/>
              <w:rFonts w:hint="eastAsia"/>
            </w:rPr>
            <w:t>单击或点击此处输入文字。</w:t>
          </w:r>
        </w:p>
      </w:docPartBody>
    </w:docPart>
    <w:docPart>
      <w:docPartPr>
        <w:name w:val="10A4C831F5F74F869FABABF0227C0219"/>
        <w:style w:val=""/>
        <w:category>
          <w:name w:val="常规"/>
          <w:gallery w:val="placeholder"/>
        </w:category>
        <w:types>
          <w:type w:val="bbPlcHdr"/>
        </w:types>
        <w:behaviors>
          <w:behavior w:val="content"/>
        </w:behaviors>
        <w:description w:val=""/>
        <w:guid w:val="{758321E8-D2EA-43D1-9FBC-551CFFC59AC8}"/>
      </w:docPartPr>
      <w:docPartBody>
        <w:p w14:paraId="6E0A64DD">
          <w:pPr>
            <w:pStyle w:val="6"/>
            <w:rPr>
              <w:rFonts w:hint="eastAsia"/>
            </w:rPr>
          </w:pPr>
          <w:r>
            <w:rPr>
              <w:rStyle w:val="4"/>
              <w:rFonts w:hint="eastAsia"/>
            </w:rPr>
            <w:t>选择一项。</w:t>
          </w:r>
        </w:p>
      </w:docPartBody>
    </w:docPart>
    <w:docPart>
      <w:docPartPr>
        <w:name w:val="593A398784724A4CA5B35074F7CA58F1"/>
        <w:style w:val=""/>
        <w:category>
          <w:name w:val="常规"/>
          <w:gallery w:val="placeholder"/>
        </w:category>
        <w:types>
          <w:type w:val="bbPlcHdr"/>
        </w:types>
        <w:behaviors>
          <w:behavior w:val="content"/>
        </w:behaviors>
        <w:description w:val=""/>
        <w:guid w:val="{AB66B981-91A3-4A1D-AD45-52186915DAF9}"/>
      </w:docPartPr>
      <w:docPartBody>
        <w:p w14:paraId="0829C4CF">
          <w:pPr>
            <w:pStyle w:val="7"/>
            <w:rPr>
              <w:rFonts w:hint="eastAsia"/>
            </w:rPr>
          </w:pPr>
          <w:r>
            <w:rPr>
              <w:rStyle w:val="4"/>
              <w:rFonts w:hint="eastAsia"/>
            </w:rPr>
            <w:t>选择一项。</w:t>
          </w:r>
        </w:p>
      </w:docPartBody>
    </w:docPart>
  </w:docParts>
</w:glossaryDocument>
</file>

<file path=word/glossary/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s>
</file>

<file path=word/glossary/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bordersDoNotSurroundHeader w:val="1"/>
  <w:bordersDoNotSurroundFooter w:val="1"/>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5F69"/>
    <w:rsid w:val="002621E8"/>
    <w:rsid w:val="00270B75"/>
    <w:rsid w:val="006013BC"/>
    <w:rsid w:val="00685262"/>
    <w:rsid w:val="006C49BA"/>
    <w:rsid w:val="007F5E0D"/>
    <w:rsid w:val="00C5408C"/>
    <w:rsid w:val="00DE52E7"/>
    <w:rsid w:val="00E33186"/>
    <w:rsid w:val="00E85977"/>
    <w:rsid w:val="00F45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uiPriority="1" w:name="Default Paragraph Font"/>
    <w:lsdException w:uiPriority="99" w:name="Normal Table"/>
    <w:lsdException w:qFormat="1" w:unhideWhenUsed="0" w:uiPriority="99" w:name="Placeholder Text"/>
  </w:latentStyles>
  <w:style w:type="paragraph" w:default="1" w:styleId="1">
    <w:name w:val="Normal"/>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character" w:default="1" w:styleId="2">
    <w:name w:val="Default Paragraph Font"/>
    <w:semiHidden/>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character" w:styleId="4">
    <w:name w:val="Placeholder Text"/>
    <w:basedOn w:val="2"/>
    <w:semiHidden/>
    <w:qFormat/>
    <w:uiPriority w:val="99"/>
    <w:rPr>
      <w:color w:val="808080"/>
    </w:rPr>
  </w:style>
  <w:style w:type="paragraph" w:customStyle="1" w:styleId="5">
    <w:name w:val="2D9A2E45B494405D89C75FDB05C0102A"/>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6">
    <w:name w:val="10A4C831F5F74F869FABABF0227C0219"/>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 w:type="paragraph" w:customStyle="1" w:styleId="7">
    <w:name w:val="593A398784724A4CA5B35074F7CA58F1"/>
    <w:qFormat/>
    <w:uiPriority w:val="0"/>
    <w:pPr>
      <w:widowControl w:val="0"/>
      <w:spacing w:after="160" w:line="278" w:lineRule="auto"/>
    </w:pPr>
    <w:rPr>
      <w:rFonts w:asciiTheme="minorHAnsi" w:hAnsiTheme="minorHAnsi" w:eastAsiaTheme="minorEastAsia" w:cstheme="minorBidi"/>
      <w:kern w:val="2"/>
      <w:sz w:val="22"/>
      <w:szCs w:val="24"/>
      <w:lang w:val="en-US" w:eastAsia="zh-CN" w:bidi="ar-SA"/>
      <w14:ligatures w14:val="standardContextual"/>
    </w:rPr>
  </w:style>
</w:style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bwMode="auto">
        <a:noFill/>
        <a:ln w="9525">
          <a:solidFill>
            <a:srgbClr val="000000"/>
          </a:solidFill>
          <a:round/>
        </a:ln>
      </a:spPr>
      <a:bodyPr/>
      <a:lstStyle/>
    </a:ln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E0F809-F1B0-47A2-BF3F-77BC97C7211C}">
  <ds:schemaRefs/>
</ds:datastoreItem>
</file>

<file path=docProps/app.xml><?xml version="1.0" encoding="utf-8"?>
<Properties xmlns="http://schemas.openxmlformats.org/officeDocument/2006/extended-properties" xmlns:vt="http://schemas.openxmlformats.org/officeDocument/2006/docPropsVTypes">
  <Template>团体标准</Template>
  <Company>PCMI</Company>
  <Pages>10</Pages>
  <Words>4024</Words>
  <Characters>4537</Characters>
  <Lines>281</Lines>
  <Paragraphs>379</Paragraphs>
  <TotalTime>57</TotalTime>
  <ScaleCrop>false</ScaleCrop>
  <LinksUpToDate>false</LinksUpToDate>
  <CharactersWithSpaces>4750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2025-12-29T07:53:00Z</dcterms:created>
  <dc:creator>HONEY</dc:creator>
  <dc:description>&lt;config cover="true" show_menu="true" version="1.0.0" doctype="SDKXY"&gt;_x000d_
&lt;/config&gt;</dc:description>
  <cp:lastModifiedBy>王晓敏</cp:lastModifiedBy>
  <cp:lastPrinted>2026-01-06T00:46:00Z</cp:lastPrinted>
  <dcterms:modified xsi:type="dcterms:W3CDTF">2026-01-06T00:50:50Z</dcterms:modified>
  <dc:title>团体标准</dc:title>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type">
    <vt:lpwstr>SDKXY</vt:lpwstr>
  </property>
  <property fmtid="{D5CDD505-2E9C-101B-9397-08002B2CF9AE}" pid="3" name="cover">
    <vt:lpwstr>true</vt:lpwstr>
  </property>
  <property fmtid="{D5CDD505-2E9C-101B-9397-08002B2CF9AE}" pid="4" name="show_menu">
    <vt:lpwstr>true</vt:lpwstr>
  </property>
  <property fmtid="{D5CDD505-2E9C-101B-9397-08002B2CF9AE}" pid="5" name="version">
    <vt:lpwstr>1.0.0</vt:lpwstr>
  </property>
  <property fmtid="{D5CDD505-2E9C-101B-9397-08002B2CF9AE}" pid="6" name="xmlname">
    <vt:lpwstr>团体标准</vt:lpwstr>
  </property>
  <property fmtid="{D5CDD505-2E9C-101B-9397-08002B2CF9AE}" pid="7" name="NSTD_CODE">
    <vt:lpwstr>GB/T-</vt:lpwstr>
  </property>
  <property fmtid="{D5CDD505-2E9C-101B-9397-08002B2CF9AE}" pid="8" name="OSTD_CODE">
    <vt:lpwstr>代替 GB/T-</vt:lpwstr>
  </property>
  <property fmtid="{D5CDD505-2E9C-101B-9397-08002B2CF9AE}" pid="9" name="flag_zhengwen">
    <vt:lpwstr>0</vt:lpwstr>
  </property>
  <property fmtid="{D5CDD505-2E9C-101B-9397-08002B2CF9AE}" pid="10" name="flag_fulu">
    <vt:lpwstr>0</vt:lpwstr>
  </property>
  <property fmtid="{D5CDD505-2E9C-101B-9397-08002B2CF9AE}" pid="11" name="flag_pic">
    <vt:lpwstr>False</vt:lpwstr>
  </property>
  <property fmtid="{D5CDD505-2E9C-101B-9397-08002B2CF9AE}" pid="12" name="flag_tab">
    <vt:lpwstr>false</vt:lpwstr>
  </property>
  <property fmtid="{D5CDD505-2E9C-101B-9397-08002B2CF9AE}" pid="13" name="NumList">
    <vt:lpwstr>false</vt:lpwstr>
  </property>
  <property fmtid="{D5CDD505-2E9C-101B-9397-08002B2CF9AE}" pid="14" name="KSOProductBuildVer">
    <vt:lpwstr>2052-12.1.0.24034</vt:lpwstr>
  </property>
  <property fmtid="{D5CDD505-2E9C-101B-9397-08002B2CF9AE}" pid="15" name="ICV">
    <vt:lpwstr>7D24B7A427A44E27A43EDF1933D31A53_13</vt:lpwstr>
  </property>
  <property fmtid="{D5CDD505-2E9C-101B-9397-08002B2CF9AE}" pid="16" name="KSOTemplateDocerSaveRecord">
    <vt:lpwstr>eyJoZGlkIjoiMzllYzZhYzgwZGQyMTEzNTJjMzExMTY0YzVlYjFkOWQiLCJ1c2VySWQiOiIzMTk2MTQ2NzUifQ==</vt:lpwstr>
  </property>
</Properties>
</file>